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DBF" w:rsidRDefault="00CB7DBF" w:rsidP="00CB7DBF">
      <w:pPr>
        <w:jc w:val="right"/>
      </w:pPr>
    </w:p>
    <w:p w:rsidR="00CB7DBF" w:rsidRDefault="00CB7DBF" w:rsidP="00CB7D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Załącznik nr </w:t>
      </w:r>
      <w:r w:rsidR="00427172">
        <w:rPr>
          <w:rFonts w:ascii="Cambria" w:eastAsia="Times New Roman" w:hAnsi="Cambria" w:cs="Times New Roman"/>
          <w:b/>
          <w:sz w:val="24"/>
          <w:szCs w:val="24"/>
          <w:lang w:eastAsia="pl-PL"/>
        </w:rPr>
        <w:t>9</w:t>
      </w:r>
      <w:r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 d</w:t>
      </w:r>
      <w:r>
        <w:rPr>
          <w:rFonts w:ascii="Cambria" w:eastAsia="Times New Roman" w:hAnsi="Cambria" w:cs="Arial"/>
          <w:b/>
          <w:bCs/>
          <w:sz w:val="24"/>
          <w:szCs w:val="24"/>
          <w:lang w:eastAsia="pl-PL"/>
        </w:rPr>
        <w:t>o SWZ</w:t>
      </w:r>
    </w:p>
    <w:p w:rsidR="00CB7DBF" w:rsidRDefault="00CB7DBF" w:rsidP="00CB7DBF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b/>
          <w:sz w:val="26"/>
          <w:szCs w:val="26"/>
          <w:lang w:eastAsia="pl-PL"/>
        </w:rPr>
      </w:pPr>
      <w:r>
        <w:rPr>
          <w:rFonts w:ascii="Cambria" w:eastAsia="Times New Roman" w:hAnsi="Cambria" w:cs="Times New Roman"/>
          <w:b/>
          <w:sz w:val="26"/>
          <w:szCs w:val="26"/>
          <w:lang w:eastAsia="pl-PL"/>
        </w:rPr>
        <w:t>Identyfikator postępowania na miniportalu</w:t>
      </w:r>
    </w:p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 xml:space="preserve">(Znak postępowania: </w:t>
      </w:r>
      <w:r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BG.271.</w:t>
      </w:r>
      <w:r w:rsidR="00D35F14"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15</w:t>
      </w:r>
      <w:r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.2022</w:t>
      </w:r>
      <w:r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>)</w:t>
      </w:r>
    </w:p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132B79" w:rsidRPr="001E157F" w:rsidRDefault="00132B79" w:rsidP="00132B79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>
        <w:rPr>
          <w:rFonts w:ascii="Cambria" w:hAnsi="Cambria"/>
          <w:b/>
        </w:rPr>
        <w:t>„</w:t>
      </w:r>
      <w:r w:rsidR="00D35F14">
        <w:rPr>
          <w:rFonts w:ascii="Arial" w:hAnsi="Arial" w:cs="Arial"/>
          <w:b/>
        </w:rPr>
        <w:t>Dostawy oleju napędowego grzewczego w sezonie grzewczym 2022/2023</w:t>
      </w:r>
      <w:r w:rsidRPr="001E157F">
        <w:rPr>
          <w:rFonts w:ascii="Arial" w:hAnsi="Arial" w:cs="Arial"/>
          <w:b/>
        </w:rPr>
        <w:t>”</w:t>
      </w:r>
    </w:p>
    <w:p w:rsidR="00CB7DBF" w:rsidRDefault="00CB7DBF" w:rsidP="00132B79">
      <w:pPr>
        <w:suppressAutoHyphens/>
        <w:autoSpaceDN w:val="0"/>
        <w:spacing w:after="0" w:line="276" w:lineRule="auto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eastAsia="pl-PL"/>
        </w:rPr>
      </w:pPr>
    </w:p>
    <w:tbl>
      <w:tblPr>
        <w:tblStyle w:val="Tabela-Siatka"/>
        <w:tblW w:w="10881" w:type="dxa"/>
        <w:tblInd w:w="-714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CB7DBF" w:rsidTr="00CB7DBF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BF" w:rsidRDefault="00CB7DBF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/>
                <w:bCs/>
                <w:color w:val="000000"/>
                <w:u w:val="single"/>
                <w:lang w:eastAsia="pl-PL"/>
              </w:rPr>
            </w:pPr>
            <w:r>
              <w:rPr>
                <w:rFonts w:ascii="Cambria" w:eastAsia="Calibri" w:hAnsi="Cambria" w:cstheme="minorHAnsi"/>
                <w:b/>
                <w:bCs/>
                <w:color w:val="000000" w:themeColor="text1"/>
                <w:lang w:eastAsia="pl-PL"/>
              </w:rPr>
              <w:t>Identyfikator postępowania:</w:t>
            </w:r>
          </w:p>
          <w:p w:rsidR="00CB7DBF" w:rsidRDefault="00CB7DBF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Cs/>
                <w:color w:val="000000"/>
                <w:lang w:eastAsia="pl-PL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DBF" w:rsidRDefault="00A84EE8">
            <w:pPr>
              <w:shd w:val="clear" w:color="auto" w:fill="FFFFFF"/>
              <w:spacing w:after="100" w:afterAutospacing="1" w:line="240" w:lineRule="auto"/>
              <w:outlineLvl w:val="2"/>
              <w:rPr>
                <w:rFonts w:ascii="Cambria" w:eastAsia="Calibri" w:hAnsi="Cambria" w:cstheme="minorHAnsi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color w:val="111111"/>
                <w:sz w:val="22"/>
                <w:szCs w:val="22"/>
                <w:shd w:val="clear" w:color="auto" w:fill="FFFFFF"/>
              </w:rPr>
              <w:t>76789c24-1453-4d55-91e5-e50444ff4f84</w:t>
            </w:r>
          </w:p>
        </w:tc>
      </w:tr>
    </w:tbl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CB7DBF" w:rsidRDefault="00CB7DBF" w:rsidP="00CB7DBF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Uwaga: Użyte w SWZ wyrażenie </w:t>
      </w:r>
      <w:r>
        <w:rPr>
          <w:rFonts w:ascii="Cambria" w:eastAsia="Calibri" w:hAnsi="Cambria" w:cstheme="minorHAnsi"/>
          <w:b/>
          <w:bCs/>
          <w:i/>
          <w:iCs/>
          <w:color w:val="000000" w:themeColor="text1"/>
          <w:sz w:val="24"/>
          <w:szCs w:val="24"/>
          <w:lang w:eastAsia="pl-PL"/>
        </w:rPr>
        <w:t>„Identyfikator postępowania”</w:t>
      </w:r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 oznacza identyfikator postępowania podany w miniPortalu.</w:t>
      </w:r>
    </w:p>
    <w:p w:rsidR="00CB7DBF" w:rsidRDefault="00CB7DBF" w:rsidP="00CB7DBF"/>
    <w:p w:rsidR="00821382" w:rsidRDefault="00821382">
      <w:bookmarkStart w:id="0" w:name="_GoBack"/>
      <w:bookmarkEnd w:id="0"/>
    </w:p>
    <w:sectPr w:rsidR="0082138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2EB2" w:rsidRDefault="00C72EB2" w:rsidP="000432CD">
      <w:pPr>
        <w:spacing w:after="0" w:line="240" w:lineRule="auto"/>
      </w:pPr>
      <w:r>
        <w:separator/>
      </w:r>
    </w:p>
  </w:endnote>
  <w:endnote w:type="continuationSeparator" w:id="0">
    <w:p w:rsidR="00C72EB2" w:rsidRDefault="00C72EB2" w:rsidP="00043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2EB2" w:rsidRDefault="00C72EB2" w:rsidP="000432CD">
      <w:pPr>
        <w:spacing w:after="0" w:line="240" w:lineRule="auto"/>
      </w:pPr>
      <w:r>
        <w:separator/>
      </w:r>
    </w:p>
  </w:footnote>
  <w:footnote w:type="continuationSeparator" w:id="0">
    <w:p w:rsidR="00C72EB2" w:rsidRDefault="00C72EB2" w:rsidP="00043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2CD" w:rsidRDefault="00EB187B" w:rsidP="00EB187B">
    <w:pPr>
      <w:pStyle w:val="Nagwek"/>
    </w:pPr>
    <w:r>
      <w:t xml:space="preserve">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DBF"/>
    <w:rsid w:val="000432CD"/>
    <w:rsid w:val="0013197A"/>
    <w:rsid w:val="00132B79"/>
    <w:rsid w:val="001B5D74"/>
    <w:rsid w:val="002469DE"/>
    <w:rsid w:val="00427172"/>
    <w:rsid w:val="00821382"/>
    <w:rsid w:val="0086160B"/>
    <w:rsid w:val="009B4D4B"/>
    <w:rsid w:val="00A84EE8"/>
    <w:rsid w:val="00BC1271"/>
    <w:rsid w:val="00BE635E"/>
    <w:rsid w:val="00C231E8"/>
    <w:rsid w:val="00C72EB2"/>
    <w:rsid w:val="00CB1893"/>
    <w:rsid w:val="00CB7DBF"/>
    <w:rsid w:val="00CF5CAD"/>
    <w:rsid w:val="00D0519A"/>
    <w:rsid w:val="00D35F14"/>
    <w:rsid w:val="00DE1DDC"/>
    <w:rsid w:val="00E067B4"/>
    <w:rsid w:val="00EB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B4C6CD-B8EA-4365-ADA5-A5AA70B5B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B7DB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B7DBF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432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32CD"/>
  </w:style>
  <w:style w:type="paragraph" w:styleId="Stopka">
    <w:name w:val="footer"/>
    <w:basedOn w:val="Normalny"/>
    <w:link w:val="StopkaZnak"/>
    <w:uiPriority w:val="99"/>
    <w:unhideWhenUsed/>
    <w:rsid w:val="000432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32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6</cp:revision>
  <dcterms:created xsi:type="dcterms:W3CDTF">2022-09-05T09:18:00Z</dcterms:created>
  <dcterms:modified xsi:type="dcterms:W3CDTF">2022-09-09T10:58:00Z</dcterms:modified>
</cp:coreProperties>
</file>