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13" w:rightFromText="142" w:vertAnchor="page" w:horzAnchor="margin" w:tblpX="279" w:tblpY="5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493"/>
        <w:gridCol w:w="1910"/>
        <w:gridCol w:w="3685"/>
        <w:gridCol w:w="1351"/>
        <w:gridCol w:w="1200"/>
        <w:gridCol w:w="2694"/>
        <w:gridCol w:w="1842"/>
        <w:gridCol w:w="1356"/>
        <w:gridCol w:w="12"/>
      </w:tblGrid>
      <w:tr w:rsidR="00DC4391" w:rsidRPr="00A11607" w:rsidTr="00C10E0E">
        <w:trPr>
          <w:trHeight w:val="557"/>
        </w:trPr>
        <w:tc>
          <w:tcPr>
            <w:tcW w:w="16105" w:type="dxa"/>
            <w:gridSpan w:val="10"/>
            <w:tcBorders>
              <w:bottom w:val="single" w:sz="4" w:space="0" w:color="auto"/>
            </w:tcBorders>
          </w:tcPr>
          <w:p w:rsidR="00DC4391" w:rsidRPr="001A42F8" w:rsidRDefault="00D87F92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 xml:space="preserve">Wykaz 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złożonych wniosków o wydanie decyzji o środowiskowych uwarunkowaniach wydawanych dla przedsięwzięć mogących znacząco oddziaływać na środowisko oraz o wydanych decyzjach – zgodnie z art. 21 ust. 2 pkt 10 ustawy </w:t>
            </w:r>
            <w:proofErr w:type="spellStart"/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>ooś</w:t>
            </w:r>
            <w:proofErr w:type="spellEnd"/>
          </w:p>
        </w:tc>
      </w:tr>
      <w:tr w:rsidR="00C10E0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shd w:val="clear" w:color="auto" w:fill="D9D9D9" w:themeFill="background1" w:themeFillShade="D9"/>
          </w:tcPr>
          <w:p w:rsidR="00DC4391" w:rsidRPr="001A42F8" w:rsidRDefault="00DC4391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493" w:type="dxa"/>
            <w:shd w:val="clear" w:color="auto" w:fill="D9D9D9" w:themeFill="background1" w:themeFillShade="D9"/>
          </w:tcPr>
          <w:p w:rsidR="00DC4391" w:rsidRPr="001A42F8" w:rsidRDefault="00DC4391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Data złożenia wniosku</w:t>
            </w:r>
          </w:p>
        </w:tc>
        <w:tc>
          <w:tcPr>
            <w:tcW w:w="1910" w:type="dxa"/>
            <w:shd w:val="clear" w:color="auto" w:fill="D9D9D9" w:themeFill="background1" w:themeFillShade="D9"/>
          </w:tcPr>
          <w:p w:rsidR="00DC4391" w:rsidRPr="001A42F8" w:rsidRDefault="00DC4391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Znak sprawy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DC4391" w:rsidRPr="001A42F8" w:rsidRDefault="00E56315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Inwestor</w:t>
            </w:r>
          </w:p>
        </w:tc>
        <w:tc>
          <w:tcPr>
            <w:tcW w:w="1351" w:type="dxa"/>
            <w:shd w:val="clear" w:color="auto" w:fill="D9D9D9" w:themeFill="background1" w:themeFillShade="D9"/>
          </w:tcPr>
          <w:p w:rsidR="00DC4391" w:rsidRPr="001A42F8" w:rsidRDefault="00E56315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Nr działki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DC4391" w:rsidRPr="001A42F8" w:rsidRDefault="00E56315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Obręb geodezyjny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DC4391" w:rsidRPr="001A42F8" w:rsidRDefault="00E56315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Nazwa przedsięwzięcia</w:t>
            </w:r>
            <w:r w:rsidR="00DC4391" w:rsidRPr="001A42F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C4391" w:rsidRPr="001876C8" w:rsidRDefault="00E56315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Data wydania decyzji o środowiskowych uwarunkowaniach</w:t>
            </w:r>
          </w:p>
        </w:tc>
        <w:tc>
          <w:tcPr>
            <w:tcW w:w="1356" w:type="dxa"/>
            <w:shd w:val="clear" w:color="auto" w:fill="D9D9D9" w:themeFill="background1" w:themeFillShade="D9"/>
          </w:tcPr>
          <w:p w:rsidR="00DC4391" w:rsidRPr="001876C8" w:rsidRDefault="00DC4391" w:rsidP="00C10E0E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C2647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2A1995" w:rsidRPr="001876C8" w:rsidRDefault="002A1995" w:rsidP="00C10E0E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2A1995" w:rsidRPr="001876C8" w:rsidRDefault="001A42F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25.02.2019 r.</w:t>
            </w:r>
          </w:p>
        </w:tc>
        <w:tc>
          <w:tcPr>
            <w:tcW w:w="1910" w:type="dxa"/>
          </w:tcPr>
          <w:p w:rsidR="002A1995" w:rsidRPr="001876C8" w:rsidRDefault="001A42F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WGF.6220.2.2019</w:t>
            </w:r>
          </w:p>
        </w:tc>
        <w:tc>
          <w:tcPr>
            <w:tcW w:w="3685" w:type="dxa"/>
          </w:tcPr>
          <w:p w:rsidR="002A1995" w:rsidRPr="001876C8" w:rsidRDefault="001A42F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P4 Sp. z o.o.  ul. Taśmowa 7, 02-677 Warszawa</w:t>
            </w:r>
          </w:p>
        </w:tc>
        <w:tc>
          <w:tcPr>
            <w:tcW w:w="1351" w:type="dxa"/>
          </w:tcPr>
          <w:p w:rsidR="002A1995" w:rsidRPr="001876C8" w:rsidRDefault="001A42F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875, 876</w:t>
            </w:r>
          </w:p>
        </w:tc>
        <w:tc>
          <w:tcPr>
            <w:tcW w:w="1200" w:type="dxa"/>
          </w:tcPr>
          <w:p w:rsidR="002A1995" w:rsidRPr="001876C8" w:rsidRDefault="001A42F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:rsidR="002A1995" w:rsidRPr="001876C8" w:rsidRDefault="001A42F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stacji bazowej telefonii komórkowej P4 numer „SZY4405E” wraz z niezbędną infrastrukturą techniczną</w:t>
            </w:r>
          </w:p>
        </w:tc>
        <w:tc>
          <w:tcPr>
            <w:tcW w:w="1842" w:type="dxa"/>
          </w:tcPr>
          <w:p w:rsidR="002A1995" w:rsidRPr="001876C8" w:rsidRDefault="001A42F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:rsidR="002A1995" w:rsidRPr="001876C8" w:rsidRDefault="001A42F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Organ postanowieniem z 27.03.2019 r. odmówił wszczęcia postępowania i wydania decyzji. </w:t>
            </w:r>
          </w:p>
        </w:tc>
      </w:tr>
      <w:tr w:rsidR="00E8467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E8467E" w:rsidRPr="001876C8" w:rsidRDefault="00E8467E" w:rsidP="00C10E0E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E8467E" w:rsidRPr="001876C8" w:rsidRDefault="00497FD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12.08.2019 r.</w:t>
            </w:r>
          </w:p>
        </w:tc>
        <w:tc>
          <w:tcPr>
            <w:tcW w:w="1910" w:type="dxa"/>
          </w:tcPr>
          <w:p w:rsidR="00E8467E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RSGF.6220.3.2019</w:t>
            </w:r>
          </w:p>
        </w:tc>
        <w:tc>
          <w:tcPr>
            <w:tcW w:w="3685" w:type="dxa"/>
          </w:tcPr>
          <w:p w:rsidR="00E8467E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F.H.U. EKO-SAND PLUS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Walachnia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 Michał,  ul. Słoneczna 28, Grzybowa Góra, 26-115 Skarżysko Kościelne</w:t>
            </w:r>
          </w:p>
        </w:tc>
        <w:tc>
          <w:tcPr>
            <w:tcW w:w="1351" w:type="dxa"/>
          </w:tcPr>
          <w:p w:rsidR="00E8467E" w:rsidRPr="001876C8" w:rsidRDefault="00994ECE" w:rsidP="00C10E0E">
            <w:pPr>
              <w:pStyle w:val="Bezodstpw"/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876C8">
              <w:rPr>
                <w:rFonts w:ascii="Arial" w:eastAsia="Calibri" w:hAnsi="Arial" w:cs="Arial"/>
                <w:sz w:val="20"/>
                <w:szCs w:val="20"/>
              </w:rPr>
              <w:t>205/52, 206/2 i 207</w:t>
            </w:r>
          </w:p>
        </w:tc>
        <w:tc>
          <w:tcPr>
            <w:tcW w:w="1200" w:type="dxa"/>
          </w:tcPr>
          <w:p w:rsidR="00E8467E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Bieszków Dolny</w:t>
            </w:r>
          </w:p>
        </w:tc>
        <w:tc>
          <w:tcPr>
            <w:tcW w:w="2694" w:type="dxa"/>
          </w:tcPr>
          <w:p w:rsidR="00E8467E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Dalsza eksploatacja piasków ze złoża „Bieszków Dolny”, poszerzonego o część działek nr 205/52, 206/2 i 207 położonych na terenie wsi Bieszków Dolny, tj. o powierzchnię 14 350 m2</w:t>
            </w:r>
          </w:p>
        </w:tc>
        <w:tc>
          <w:tcPr>
            <w:tcW w:w="1842" w:type="dxa"/>
          </w:tcPr>
          <w:p w:rsidR="00E8467E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20.11.2019</w:t>
            </w:r>
          </w:p>
        </w:tc>
        <w:tc>
          <w:tcPr>
            <w:tcW w:w="1356" w:type="dxa"/>
          </w:tcPr>
          <w:p w:rsidR="00E8467E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prawomocna </w:t>
            </w:r>
          </w:p>
        </w:tc>
      </w:tr>
      <w:tr w:rsidR="00C2647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2A1995" w:rsidRPr="001876C8" w:rsidRDefault="002A1995" w:rsidP="00C10E0E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31.10.2019 r</w:t>
            </w:r>
          </w:p>
        </w:tc>
        <w:tc>
          <w:tcPr>
            <w:tcW w:w="1910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RSGF.6220.4.2019</w:t>
            </w:r>
          </w:p>
        </w:tc>
        <w:tc>
          <w:tcPr>
            <w:tcW w:w="3685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ALGO POLAND Sp. z o.o. z siedzibą ul. Świętokrzyska 31/35, 26-600 Radom</w:t>
            </w:r>
          </w:p>
        </w:tc>
        <w:tc>
          <w:tcPr>
            <w:tcW w:w="1351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1099</w:t>
            </w:r>
          </w:p>
        </w:tc>
        <w:tc>
          <w:tcPr>
            <w:tcW w:w="1200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Budowa stacji transmisyjnej WA-0162 wraz z wieżą telekomunikacyjną oraz wewnętrzną linią zasilającą, usytuowanej na dz. nr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>. 1099 położonej w miejscowości Rogów</w:t>
            </w:r>
          </w:p>
        </w:tc>
        <w:tc>
          <w:tcPr>
            <w:tcW w:w="1842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Organ postanowieniem z </w:t>
            </w:r>
            <w:r w:rsidRPr="001876C8">
              <w:rPr>
                <w:rFonts w:ascii="Arial" w:hAnsi="Arial" w:cs="Arial"/>
                <w:sz w:val="20"/>
                <w:szCs w:val="20"/>
              </w:rPr>
              <w:t>8</w:t>
            </w:r>
            <w:r w:rsidRPr="001876C8">
              <w:rPr>
                <w:rFonts w:ascii="Arial" w:hAnsi="Arial" w:cs="Arial"/>
                <w:sz w:val="20"/>
                <w:szCs w:val="20"/>
              </w:rPr>
              <w:t>.</w:t>
            </w:r>
            <w:r w:rsidRPr="001876C8">
              <w:rPr>
                <w:rFonts w:ascii="Arial" w:hAnsi="Arial" w:cs="Arial"/>
                <w:sz w:val="20"/>
                <w:szCs w:val="20"/>
              </w:rPr>
              <w:t>11</w:t>
            </w:r>
            <w:r w:rsidRPr="001876C8">
              <w:rPr>
                <w:rFonts w:ascii="Arial" w:hAnsi="Arial" w:cs="Arial"/>
                <w:sz w:val="20"/>
                <w:szCs w:val="20"/>
              </w:rPr>
              <w:t>.2019 r. odmówił wszczęcia postępowania i wydania decyzji.</w:t>
            </w:r>
          </w:p>
        </w:tc>
      </w:tr>
      <w:tr w:rsidR="00C2647E" w:rsidRPr="00A11607" w:rsidTr="001876C8">
        <w:trPr>
          <w:gridAfter w:val="1"/>
          <w:wAfter w:w="12" w:type="dxa"/>
          <w:trHeight w:val="521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2A1995" w:rsidRPr="001876C8" w:rsidRDefault="002A1995" w:rsidP="00C10E0E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17.01.2020 r</w:t>
            </w:r>
          </w:p>
        </w:tc>
        <w:tc>
          <w:tcPr>
            <w:tcW w:w="1910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RSGF.6220.1.2020</w:t>
            </w:r>
          </w:p>
        </w:tc>
        <w:tc>
          <w:tcPr>
            <w:tcW w:w="3685" w:type="dxa"/>
          </w:tcPr>
          <w:p w:rsidR="002A1995" w:rsidRPr="001876C8" w:rsidRDefault="00994ECE" w:rsidP="00C10E0E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</w:t>
            </w:r>
            <w:r w:rsidR="008510D0" w:rsidRPr="001876C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51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2,17,181, 624, 55, 30,179, 180</w:t>
            </w:r>
          </w:p>
        </w:tc>
        <w:tc>
          <w:tcPr>
            <w:tcW w:w="1200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Mirów</w:t>
            </w:r>
          </w:p>
        </w:tc>
        <w:tc>
          <w:tcPr>
            <w:tcW w:w="2694" w:type="dxa"/>
          </w:tcPr>
          <w:p w:rsidR="002A1995" w:rsidRPr="001876C8" w:rsidRDefault="00994EC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4015 W na odcinku od km 14+838,220 do km 16+485,00 – relacji Szydłowiec – Mirów N. – granica województwa”</w:t>
            </w:r>
          </w:p>
        </w:tc>
        <w:tc>
          <w:tcPr>
            <w:tcW w:w="1842" w:type="dxa"/>
          </w:tcPr>
          <w:p w:rsidR="002A1995" w:rsidRPr="001876C8" w:rsidRDefault="008510D0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29.05.2020</w:t>
            </w:r>
          </w:p>
        </w:tc>
        <w:tc>
          <w:tcPr>
            <w:tcW w:w="1356" w:type="dxa"/>
          </w:tcPr>
          <w:p w:rsidR="002A1995" w:rsidRPr="001876C8" w:rsidRDefault="008510D0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Decyzja stała się prawomocna</w:t>
            </w:r>
          </w:p>
        </w:tc>
      </w:tr>
      <w:tr w:rsidR="00C2647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2A1995" w:rsidRPr="001876C8" w:rsidRDefault="002A1995" w:rsidP="00C10E0E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2A1995" w:rsidRPr="001876C8" w:rsidRDefault="002A1995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:rsidR="002A1995" w:rsidRPr="001876C8" w:rsidRDefault="008510D0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RSGF.6220.2.2020</w:t>
            </w:r>
          </w:p>
        </w:tc>
        <w:tc>
          <w:tcPr>
            <w:tcW w:w="3685" w:type="dxa"/>
          </w:tcPr>
          <w:p w:rsidR="002A1995" w:rsidRPr="001876C8" w:rsidRDefault="008510D0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:rsidR="002A1995" w:rsidRPr="001876C8" w:rsidRDefault="008510D0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1063, </w:t>
            </w:r>
            <w:r w:rsidR="00C320C5" w:rsidRPr="001876C8">
              <w:rPr>
                <w:rFonts w:ascii="Arial" w:hAnsi="Arial" w:cs="Arial"/>
                <w:sz w:val="20"/>
                <w:szCs w:val="20"/>
              </w:rPr>
              <w:t xml:space="preserve">866, 822, 39/303, 1326, </w:t>
            </w:r>
          </w:p>
        </w:tc>
        <w:tc>
          <w:tcPr>
            <w:tcW w:w="1200" w:type="dxa"/>
          </w:tcPr>
          <w:p w:rsidR="002A1995" w:rsidRPr="001876C8" w:rsidRDefault="008510D0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Zbijów Duży</w:t>
            </w:r>
          </w:p>
        </w:tc>
        <w:tc>
          <w:tcPr>
            <w:tcW w:w="2694" w:type="dxa"/>
          </w:tcPr>
          <w:p w:rsidR="00AF199B" w:rsidRPr="001876C8" w:rsidRDefault="008510D0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Przebudowa drogi powiatowej nr 3556 W relacji Wierzbica – Zbijów – gr. 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województwa (Grzybowa Góra) odcinek od km 3+705,00 do km 6+774,50</w:t>
            </w:r>
          </w:p>
        </w:tc>
        <w:tc>
          <w:tcPr>
            <w:tcW w:w="1842" w:type="dxa"/>
          </w:tcPr>
          <w:p w:rsidR="002A199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9.04.2020</w:t>
            </w:r>
          </w:p>
        </w:tc>
        <w:tc>
          <w:tcPr>
            <w:tcW w:w="1356" w:type="dxa"/>
          </w:tcPr>
          <w:p w:rsidR="002A199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Decyzja stała się prawomocna</w:t>
            </w:r>
          </w:p>
        </w:tc>
      </w:tr>
      <w:tr w:rsidR="00C2647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762EA5" w:rsidRPr="001876C8" w:rsidRDefault="00762EA5" w:rsidP="00C10E0E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1.09.2021</w:t>
            </w:r>
          </w:p>
        </w:tc>
        <w:tc>
          <w:tcPr>
            <w:tcW w:w="1910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BG.6220.1.2021/22</w:t>
            </w:r>
          </w:p>
        </w:tc>
        <w:tc>
          <w:tcPr>
            <w:tcW w:w="3685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Centrum Nowoczesnych Technologii Spółka Akcyjna, ul. Partyzantów 11, 41-200 Sosnowiec</w:t>
            </w:r>
          </w:p>
        </w:tc>
        <w:tc>
          <w:tcPr>
            <w:tcW w:w="1351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180; 181; 469/2; 182; 470; 183; 471/2;184; 473/2; 186; 476;189; 478/2; 1101; 1103; 191; 479/2; 480/2; 192; 194; 484/2; 193; 485; 486; 195; 490/4; 199; 202; 494; 221; 514; 515; 517; 518; 216; 508/2; 215; 507/2; 1164; 1167; 1168; 1171; 226; 526; 527; 1170; 225; 522; 523; 524/1; 1166/1; 1169; 227; 530; 492/2</w:t>
            </w:r>
          </w:p>
        </w:tc>
        <w:tc>
          <w:tcPr>
            <w:tcW w:w="1200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farmy fotowoltaicznej o mocy do 60 MW wraz z niezbędną infrastrukturą techniczną w obrębie miejscowości Rogów, Gmina Mirów Stary, województwo mazowieckie</w:t>
            </w:r>
          </w:p>
        </w:tc>
        <w:tc>
          <w:tcPr>
            <w:tcW w:w="1842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19.09.2022 r.</w:t>
            </w:r>
          </w:p>
        </w:tc>
        <w:tc>
          <w:tcPr>
            <w:tcW w:w="1356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Decyzja została uchylona przez organ II instancji</w:t>
            </w:r>
          </w:p>
        </w:tc>
      </w:tr>
      <w:tr w:rsidR="00C2647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762EA5" w:rsidRPr="001876C8" w:rsidRDefault="00762EA5" w:rsidP="00C10E0E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22.03.2022 r.</w:t>
            </w:r>
          </w:p>
        </w:tc>
        <w:tc>
          <w:tcPr>
            <w:tcW w:w="1910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BG.6220.1.2022</w:t>
            </w:r>
          </w:p>
        </w:tc>
        <w:tc>
          <w:tcPr>
            <w:tcW w:w="3685" w:type="dxa"/>
          </w:tcPr>
          <w:p w:rsidR="00762EA5" w:rsidRPr="001876C8" w:rsidRDefault="000B2B4F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:rsidR="00762EA5" w:rsidRPr="001876C8" w:rsidRDefault="00C320C5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1326, 118, 159, 359/1, 531, 347</w:t>
            </w:r>
          </w:p>
        </w:tc>
        <w:tc>
          <w:tcPr>
            <w:tcW w:w="1200" w:type="dxa"/>
          </w:tcPr>
          <w:p w:rsidR="00762EA5" w:rsidRPr="001876C8" w:rsidRDefault="00A34AED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Zbijów Duży, </w:t>
            </w:r>
            <w:r w:rsidR="00C320C5" w:rsidRPr="001876C8">
              <w:rPr>
                <w:rFonts w:ascii="Arial" w:hAnsi="Arial" w:cs="Arial"/>
                <w:sz w:val="20"/>
                <w:szCs w:val="20"/>
              </w:rPr>
              <w:t>Mi</w:t>
            </w:r>
            <w:r w:rsidRPr="001876C8">
              <w:rPr>
                <w:rFonts w:ascii="Arial" w:hAnsi="Arial" w:cs="Arial"/>
                <w:sz w:val="20"/>
                <w:szCs w:val="20"/>
              </w:rPr>
              <w:t>rów Stary</w:t>
            </w:r>
          </w:p>
        </w:tc>
        <w:tc>
          <w:tcPr>
            <w:tcW w:w="2694" w:type="dxa"/>
          </w:tcPr>
          <w:p w:rsidR="00762EA5" w:rsidRPr="001876C8" w:rsidRDefault="00C320C5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3556W, relacji Wierzbica-Zbijów Duży - gr. województwa   (Grzybowa Góra), odcinek od km 6+924,59 do km 10+910,50</w:t>
            </w:r>
          </w:p>
        </w:tc>
        <w:tc>
          <w:tcPr>
            <w:tcW w:w="1842" w:type="dxa"/>
          </w:tcPr>
          <w:p w:rsidR="00762EA5" w:rsidRPr="001876C8" w:rsidRDefault="00A34AED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29.06.2022 r</w:t>
            </w:r>
          </w:p>
        </w:tc>
        <w:tc>
          <w:tcPr>
            <w:tcW w:w="1356" w:type="dxa"/>
          </w:tcPr>
          <w:p w:rsidR="00762EA5" w:rsidRPr="001876C8" w:rsidRDefault="00A34AED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Decyzja stała się prawomocna</w:t>
            </w:r>
          </w:p>
        </w:tc>
      </w:tr>
      <w:tr w:rsidR="00C2647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762EA5" w:rsidRPr="001876C8" w:rsidRDefault="00762EA5" w:rsidP="00C10E0E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762EA5" w:rsidRPr="001876C8" w:rsidRDefault="00A34AED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24.04.2023 r.</w:t>
            </w:r>
          </w:p>
        </w:tc>
        <w:tc>
          <w:tcPr>
            <w:tcW w:w="1910" w:type="dxa"/>
          </w:tcPr>
          <w:p w:rsidR="00762EA5" w:rsidRPr="001876C8" w:rsidRDefault="00A34AED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BG.6220.1.2023</w:t>
            </w:r>
          </w:p>
        </w:tc>
        <w:tc>
          <w:tcPr>
            <w:tcW w:w="3685" w:type="dxa"/>
          </w:tcPr>
          <w:p w:rsidR="00762EA5" w:rsidRPr="001876C8" w:rsidRDefault="00A34AED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:rsidR="00762EA5" w:rsidRPr="001876C8" w:rsidRDefault="00A34AED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281, 17</w:t>
            </w:r>
          </w:p>
        </w:tc>
        <w:tc>
          <w:tcPr>
            <w:tcW w:w="1200" w:type="dxa"/>
          </w:tcPr>
          <w:p w:rsidR="00762EA5" w:rsidRPr="001876C8" w:rsidRDefault="00A34AED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Mirów Stary, Mirów Nowy</w:t>
            </w:r>
          </w:p>
        </w:tc>
        <w:tc>
          <w:tcPr>
            <w:tcW w:w="2694" w:type="dxa"/>
          </w:tcPr>
          <w:p w:rsidR="00762EA5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4015W w  miejscowości Mirów Stary – Mirów Nowy – budowa chodnika</w:t>
            </w:r>
          </w:p>
        </w:tc>
        <w:tc>
          <w:tcPr>
            <w:tcW w:w="1842" w:type="dxa"/>
          </w:tcPr>
          <w:p w:rsidR="00762EA5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:rsidR="00762EA5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Postępowanie zostało umorzone decyzją nr  BG.6220.1.2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023 z dnia 17.07.2023 r.</w:t>
            </w:r>
          </w:p>
        </w:tc>
      </w:tr>
      <w:tr w:rsidR="00C10E0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C10E0E" w:rsidRPr="001876C8" w:rsidRDefault="00C10E0E" w:rsidP="00C10E0E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1.09.2</w:t>
            </w:r>
            <w:bookmarkStart w:id="0" w:name="_GoBack"/>
            <w:bookmarkEnd w:id="0"/>
            <w:r w:rsidRPr="001876C8">
              <w:rPr>
                <w:rFonts w:ascii="Arial" w:hAnsi="Arial" w:cs="Arial"/>
                <w:sz w:val="20"/>
                <w:szCs w:val="20"/>
              </w:rPr>
              <w:t>021</w:t>
            </w:r>
          </w:p>
        </w:tc>
        <w:tc>
          <w:tcPr>
            <w:tcW w:w="1910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BG.6220.1.2021/22</w:t>
            </w:r>
            <w:r w:rsidRPr="001876C8">
              <w:rPr>
                <w:rFonts w:ascii="Arial" w:hAnsi="Arial" w:cs="Arial"/>
                <w:sz w:val="20"/>
                <w:szCs w:val="20"/>
              </w:rPr>
              <w:t>/23</w:t>
            </w:r>
          </w:p>
        </w:tc>
        <w:tc>
          <w:tcPr>
            <w:tcW w:w="3685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Centrum Nowoczesnych Technologii Spółka Akcyjna, ul. Partyzantów 11, 41-200 Sosnowiec</w:t>
            </w:r>
          </w:p>
        </w:tc>
        <w:tc>
          <w:tcPr>
            <w:tcW w:w="1351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180; 181; 469/2; 182; 470; 183; 471/2;184; 473/2; 186; 476;189; 478/2; 1101; 1103; 191; 479/2; 480/2; 192; 194; 484/2; 193; 485; 486; 195; 490/4; 199; 202; 494; 221; 514; 515; 517; 518; 216; 508/2; 215; 507/2; 1164; 1167; 1168; 1171; 226; 526; 527; 1170; 225; 522; 523; 524/1; 1166/1; 1169; 227; 530; 492/2</w:t>
            </w:r>
          </w:p>
        </w:tc>
        <w:tc>
          <w:tcPr>
            <w:tcW w:w="1200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farmy fotowoltaicznej o mocy do 60 MW wraz z niezbędną infrastrukturą techniczną w obrębie miejscowości Rogów, Gmina Mirów Stary, województwo mazowieckie</w:t>
            </w:r>
          </w:p>
        </w:tc>
        <w:tc>
          <w:tcPr>
            <w:tcW w:w="1842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</w:t>
            </w:r>
            <w:r w:rsidRPr="001876C8">
              <w:rPr>
                <w:rFonts w:ascii="Arial" w:hAnsi="Arial" w:cs="Arial"/>
                <w:sz w:val="20"/>
                <w:szCs w:val="20"/>
              </w:rPr>
              <w:t>4</w:t>
            </w:r>
            <w:r w:rsidRPr="001876C8">
              <w:rPr>
                <w:rFonts w:ascii="Arial" w:hAnsi="Arial" w:cs="Arial"/>
                <w:sz w:val="20"/>
                <w:szCs w:val="20"/>
              </w:rPr>
              <w:t>.0</w:t>
            </w:r>
            <w:r w:rsidRPr="001876C8">
              <w:rPr>
                <w:rFonts w:ascii="Arial" w:hAnsi="Arial" w:cs="Arial"/>
                <w:sz w:val="20"/>
                <w:szCs w:val="20"/>
              </w:rPr>
              <w:t>7</w:t>
            </w:r>
            <w:r w:rsidRPr="001876C8">
              <w:rPr>
                <w:rFonts w:ascii="Arial" w:hAnsi="Arial" w:cs="Arial"/>
                <w:sz w:val="20"/>
                <w:szCs w:val="20"/>
              </w:rPr>
              <w:t>.202</w:t>
            </w:r>
            <w:r w:rsidRPr="001876C8">
              <w:rPr>
                <w:rFonts w:ascii="Arial" w:hAnsi="Arial" w:cs="Arial"/>
                <w:sz w:val="20"/>
                <w:szCs w:val="20"/>
              </w:rPr>
              <w:t>3</w:t>
            </w:r>
            <w:r w:rsidRPr="001876C8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1356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Decyzja stała się prawomocna</w:t>
            </w:r>
          </w:p>
        </w:tc>
      </w:tr>
      <w:tr w:rsidR="00C10E0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C10E0E" w:rsidRPr="001876C8" w:rsidRDefault="00C10E0E" w:rsidP="00C10E0E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C10E0E" w:rsidRPr="001876C8" w:rsidRDefault="001876C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21.05.2024</w:t>
            </w:r>
          </w:p>
        </w:tc>
        <w:tc>
          <w:tcPr>
            <w:tcW w:w="1910" w:type="dxa"/>
          </w:tcPr>
          <w:p w:rsidR="00C10E0E" w:rsidRPr="001876C8" w:rsidRDefault="001876C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BG.6220.1.2024</w:t>
            </w:r>
          </w:p>
        </w:tc>
        <w:tc>
          <w:tcPr>
            <w:tcW w:w="3685" w:type="dxa"/>
          </w:tcPr>
          <w:p w:rsidR="00C10E0E" w:rsidRPr="001876C8" w:rsidRDefault="001876C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ARTBUD RADOM Sp. z o.o.  ul. Szmaragdowa 8, 26-600 Radom</w:t>
            </w:r>
          </w:p>
        </w:tc>
        <w:tc>
          <w:tcPr>
            <w:tcW w:w="1351" w:type="dxa"/>
          </w:tcPr>
          <w:p w:rsidR="00C10E0E" w:rsidRPr="001876C8" w:rsidRDefault="001876C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112/1, 113, 114, 115/1, 116/1, 117/2, 118/2, 964, 137/2, 138, 139/1, 140, 141/3/, 142, 143, 144, 145, 146, 147/2, 147/3, 148, 150/1, 151/1, 152, 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153/1, 154/1, 155/2, 156, 157/1, 157/2, 158/1, 158/2, 159/1, 159/2, 160/2, 161, 162/2, 919</w:t>
            </w:r>
          </w:p>
        </w:tc>
        <w:tc>
          <w:tcPr>
            <w:tcW w:w="1200" w:type="dxa"/>
          </w:tcPr>
          <w:p w:rsidR="00C10E0E" w:rsidRPr="001876C8" w:rsidRDefault="001876C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Bieszków Dolny</w:t>
            </w:r>
          </w:p>
        </w:tc>
        <w:tc>
          <w:tcPr>
            <w:tcW w:w="2694" w:type="dxa"/>
          </w:tcPr>
          <w:p w:rsidR="00C10E0E" w:rsidRPr="001876C8" w:rsidRDefault="001876C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Eksploatacji kopaliny ze złoża piasków z terenu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. nr 112/1, 113, 114, 115/1, 116/1, 117/2, 118/2, 964 (Pole 1) i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. nr 137/2, 138, 139/1, 140, 141/3/, 142, 143, 144, 145, 146, 147/2, 147/3, 148, 150/1, 151/1, 152, 153/1, 154/1, 155/2, 156, 157/1, 157/2, 158/1, 158/2, 159/1, 159/2, 160/2, 161, 162/2, 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919 (Pole 2) obręb Bieszków Dolny, gmina Mirów, powiat szydłowiecki</w:t>
            </w:r>
          </w:p>
        </w:tc>
        <w:tc>
          <w:tcPr>
            <w:tcW w:w="1842" w:type="dxa"/>
          </w:tcPr>
          <w:p w:rsidR="00C10E0E" w:rsidRPr="001876C8" w:rsidRDefault="00C10E0E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C10E0E" w:rsidRPr="001876C8" w:rsidRDefault="001876C8" w:rsidP="00C10E0E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Postępowanie jest w toku</w:t>
            </w:r>
          </w:p>
        </w:tc>
      </w:tr>
      <w:tr w:rsidR="00C10E0E" w:rsidRPr="00A11607" w:rsidTr="001876C8">
        <w:trPr>
          <w:gridAfter w:val="1"/>
          <w:wAfter w:w="12" w:type="dxa"/>
          <w:trHeight w:val="557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C10E0E" w:rsidRPr="00A11607" w:rsidRDefault="00C10E0E" w:rsidP="00C10E0E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3" w:type="dxa"/>
          </w:tcPr>
          <w:p w:rsidR="00C10E0E" w:rsidRPr="00A11607" w:rsidRDefault="00C10E0E" w:rsidP="00C10E0E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0" w:type="dxa"/>
          </w:tcPr>
          <w:p w:rsidR="00C10E0E" w:rsidRPr="00A11607" w:rsidRDefault="00C10E0E" w:rsidP="00C10E0E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85" w:type="dxa"/>
          </w:tcPr>
          <w:p w:rsidR="00C10E0E" w:rsidRPr="00A11607" w:rsidRDefault="00C10E0E" w:rsidP="00C10E0E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1" w:type="dxa"/>
          </w:tcPr>
          <w:p w:rsidR="00C10E0E" w:rsidRPr="00A11607" w:rsidRDefault="00C10E0E" w:rsidP="00C10E0E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00" w:type="dxa"/>
          </w:tcPr>
          <w:p w:rsidR="00C10E0E" w:rsidRPr="00A11607" w:rsidRDefault="00C10E0E" w:rsidP="00C10E0E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94" w:type="dxa"/>
          </w:tcPr>
          <w:p w:rsidR="00C10E0E" w:rsidRPr="00A11607" w:rsidRDefault="00C10E0E" w:rsidP="00C10E0E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2" w:type="dxa"/>
          </w:tcPr>
          <w:p w:rsidR="00C10E0E" w:rsidRPr="00A11607" w:rsidRDefault="00C10E0E" w:rsidP="00C10E0E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6" w:type="dxa"/>
          </w:tcPr>
          <w:p w:rsidR="00C10E0E" w:rsidRPr="00A11607" w:rsidRDefault="00C10E0E" w:rsidP="00C10E0E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E44F98" w:rsidRPr="00A11607" w:rsidRDefault="00E44F98" w:rsidP="006D6DC9">
      <w:pPr>
        <w:pStyle w:val="Bezodstpw"/>
        <w:spacing w:line="276" w:lineRule="auto"/>
        <w:rPr>
          <w:rFonts w:ascii="Century Gothic" w:hAnsi="Century Gothic"/>
          <w:sz w:val="16"/>
          <w:szCs w:val="16"/>
        </w:rPr>
      </w:pPr>
    </w:p>
    <w:sectPr w:rsidR="00E44F98" w:rsidRPr="00A11607" w:rsidSect="00C10E0E">
      <w:type w:val="continuous"/>
      <w:pgSz w:w="16840" w:h="11900" w:orient="landscape"/>
      <w:pgMar w:top="284" w:right="113" w:bottom="284" w:left="142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D6DBB"/>
    <w:multiLevelType w:val="hybridMultilevel"/>
    <w:tmpl w:val="E770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56D1E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404C7D"/>
    <w:multiLevelType w:val="hybridMultilevel"/>
    <w:tmpl w:val="28EC5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687"/>
    <w:rsid w:val="0001786A"/>
    <w:rsid w:val="00021B1E"/>
    <w:rsid w:val="0004137A"/>
    <w:rsid w:val="00064B44"/>
    <w:rsid w:val="00081687"/>
    <w:rsid w:val="000B2B4F"/>
    <w:rsid w:val="000D1D40"/>
    <w:rsid w:val="00145130"/>
    <w:rsid w:val="00155832"/>
    <w:rsid w:val="00170CCD"/>
    <w:rsid w:val="00176AD6"/>
    <w:rsid w:val="00186AF5"/>
    <w:rsid w:val="001876C8"/>
    <w:rsid w:val="001A42F8"/>
    <w:rsid w:val="001A4721"/>
    <w:rsid w:val="001B55AD"/>
    <w:rsid w:val="001E4312"/>
    <w:rsid w:val="001F4790"/>
    <w:rsid w:val="00282550"/>
    <w:rsid w:val="00291652"/>
    <w:rsid w:val="002951E4"/>
    <w:rsid w:val="002A1995"/>
    <w:rsid w:val="002B4BE1"/>
    <w:rsid w:val="002D7B7C"/>
    <w:rsid w:val="002E30B6"/>
    <w:rsid w:val="0030017E"/>
    <w:rsid w:val="00305350"/>
    <w:rsid w:val="00312393"/>
    <w:rsid w:val="00391D90"/>
    <w:rsid w:val="003A17B2"/>
    <w:rsid w:val="00412C7E"/>
    <w:rsid w:val="00413993"/>
    <w:rsid w:val="004318FC"/>
    <w:rsid w:val="00497FDF"/>
    <w:rsid w:val="004B0427"/>
    <w:rsid w:val="004C3F79"/>
    <w:rsid w:val="004C4809"/>
    <w:rsid w:val="004D49EF"/>
    <w:rsid w:val="004E184B"/>
    <w:rsid w:val="004E6E0F"/>
    <w:rsid w:val="004F5375"/>
    <w:rsid w:val="005378AD"/>
    <w:rsid w:val="00551E63"/>
    <w:rsid w:val="00557A04"/>
    <w:rsid w:val="00562235"/>
    <w:rsid w:val="00573B8D"/>
    <w:rsid w:val="005821B2"/>
    <w:rsid w:val="00583CCC"/>
    <w:rsid w:val="00584F3D"/>
    <w:rsid w:val="005947F9"/>
    <w:rsid w:val="005B5D4A"/>
    <w:rsid w:val="005B65AF"/>
    <w:rsid w:val="005C2B65"/>
    <w:rsid w:val="005E1164"/>
    <w:rsid w:val="005E430F"/>
    <w:rsid w:val="00605912"/>
    <w:rsid w:val="00614D12"/>
    <w:rsid w:val="00660B5A"/>
    <w:rsid w:val="00687311"/>
    <w:rsid w:val="006B094F"/>
    <w:rsid w:val="006B58D7"/>
    <w:rsid w:val="006D6DC9"/>
    <w:rsid w:val="006F342D"/>
    <w:rsid w:val="00751687"/>
    <w:rsid w:val="00762EA5"/>
    <w:rsid w:val="0076598E"/>
    <w:rsid w:val="00790906"/>
    <w:rsid w:val="007A0EB2"/>
    <w:rsid w:val="007C3C93"/>
    <w:rsid w:val="0080608C"/>
    <w:rsid w:val="008510D0"/>
    <w:rsid w:val="00854A66"/>
    <w:rsid w:val="00863E1F"/>
    <w:rsid w:val="008760D7"/>
    <w:rsid w:val="00893232"/>
    <w:rsid w:val="008948EC"/>
    <w:rsid w:val="008A73E8"/>
    <w:rsid w:val="008C106E"/>
    <w:rsid w:val="008C6698"/>
    <w:rsid w:val="008D3FA0"/>
    <w:rsid w:val="008D6E52"/>
    <w:rsid w:val="008E6022"/>
    <w:rsid w:val="008F3095"/>
    <w:rsid w:val="008F6F17"/>
    <w:rsid w:val="00927243"/>
    <w:rsid w:val="00951534"/>
    <w:rsid w:val="00985233"/>
    <w:rsid w:val="0098740E"/>
    <w:rsid w:val="00994ECE"/>
    <w:rsid w:val="009B4F17"/>
    <w:rsid w:val="009D5178"/>
    <w:rsid w:val="009F136B"/>
    <w:rsid w:val="00A11607"/>
    <w:rsid w:val="00A16CFF"/>
    <w:rsid w:val="00A219D0"/>
    <w:rsid w:val="00A34AED"/>
    <w:rsid w:val="00A37EF5"/>
    <w:rsid w:val="00A4268F"/>
    <w:rsid w:val="00A6619B"/>
    <w:rsid w:val="00AA0D85"/>
    <w:rsid w:val="00AA33E8"/>
    <w:rsid w:val="00AA3EE7"/>
    <w:rsid w:val="00AC1FB8"/>
    <w:rsid w:val="00AF195F"/>
    <w:rsid w:val="00AF199B"/>
    <w:rsid w:val="00B047D9"/>
    <w:rsid w:val="00B21318"/>
    <w:rsid w:val="00B4087A"/>
    <w:rsid w:val="00B4696E"/>
    <w:rsid w:val="00B71DCD"/>
    <w:rsid w:val="00BA5EF0"/>
    <w:rsid w:val="00BF7445"/>
    <w:rsid w:val="00C10E0E"/>
    <w:rsid w:val="00C12948"/>
    <w:rsid w:val="00C177C9"/>
    <w:rsid w:val="00C2647E"/>
    <w:rsid w:val="00C320C5"/>
    <w:rsid w:val="00C77D23"/>
    <w:rsid w:val="00C9591C"/>
    <w:rsid w:val="00CF3B3C"/>
    <w:rsid w:val="00D461CA"/>
    <w:rsid w:val="00D5690F"/>
    <w:rsid w:val="00D71302"/>
    <w:rsid w:val="00D807DB"/>
    <w:rsid w:val="00D8100C"/>
    <w:rsid w:val="00D83453"/>
    <w:rsid w:val="00D87F92"/>
    <w:rsid w:val="00DB0511"/>
    <w:rsid w:val="00DB5CF4"/>
    <w:rsid w:val="00DC307E"/>
    <w:rsid w:val="00DC4391"/>
    <w:rsid w:val="00DD13CA"/>
    <w:rsid w:val="00DF7A22"/>
    <w:rsid w:val="00E119FD"/>
    <w:rsid w:val="00E131B6"/>
    <w:rsid w:val="00E44F98"/>
    <w:rsid w:val="00E54A71"/>
    <w:rsid w:val="00E56315"/>
    <w:rsid w:val="00E745E4"/>
    <w:rsid w:val="00E8467E"/>
    <w:rsid w:val="00E94628"/>
    <w:rsid w:val="00EB1C83"/>
    <w:rsid w:val="00ED0C4C"/>
    <w:rsid w:val="00F0248C"/>
    <w:rsid w:val="00F30B7E"/>
    <w:rsid w:val="00F36A45"/>
    <w:rsid w:val="00F739AD"/>
    <w:rsid w:val="00FC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18F61"/>
  <w15:docId w15:val="{1D5EB2CC-5B2F-4DED-B9A0-4C45EED4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4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391"/>
    <w:pPr>
      <w:ind w:left="720"/>
      <w:contextualSpacing/>
    </w:pPr>
  </w:style>
  <w:style w:type="paragraph" w:styleId="Bezodstpw">
    <w:name w:val="No Spacing"/>
    <w:uiPriority w:val="1"/>
    <w:qFormat/>
    <w:rsid w:val="00AF19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681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gmalon</dc:creator>
  <cp:lastModifiedBy>Jacek Trelka</cp:lastModifiedBy>
  <cp:revision>4</cp:revision>
  <dcterms:created xsi:type="dcterms:W3CDTF">2024-07-03T08:22:00Z</dcterms:created>
  <dcterms:modified xsi:type="dcterms:W3CDTF">2024-07-03T11:12:00Z</dcterms:modified>
</cp:coreProperties>
</file>