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13" w:rightFromText="142" w:vertAnchor="page" w:horzAnchor="margin" w:tblpXSpec="center" w:tblpY="568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493"/>
        <w:gridCol w:w="1910"/>
        <w:gridCol w:w="3685"/>
        <w:gridCol w:w="1351"/>
        <w:gridCol w:w="1200"/>
        <w:gridCol w:w="2694"/>
        <w:gridCol w:w="1842"/>
        <w:gridCol w:w="1356"/>
        <w:gridCol w:w="12"/>
      </w:tblGrid>
      <w:tr w:rsidR="00DC4391" w:rsidRPr="00A11607" w:rsidTr="00902B0F">
        <w:trPr>
          <w:trHeight w:val="557"/>
          <w:jc w:val="center"/>
        </w:trPr>
        <w:tc>
          <w:tcPr>
            <w:tcW w:w="16105" w:type="dxa"/>
            <w:gridSpan w:val="10"/>
            <w:tcBorders>
              <w:bottom w:val="single" w:sz="4" w:space="0" w:color="auto"/>
            </w:tcBorders>
          </w:tcPr>
          <w:p w:rsidR="00DC4391" w:rsidRPr="001A42F8" w:rsidRDefault="00D87F92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 xml:space="preserve">Wykaz 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>złożonych wniosków o wydanie decyzji o środowiskowych uwarunkowaniach wydawanych dla przedsięwzięć mogących znacząco oddziaływać na środowisko oraz o wydanych decyzj</w:t>
            </w:r>
            <w:r w:rsidR="00172CFE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 xml:space="preserve"> – zgodnie z art. 21 ust. 2 pkt 10 ustawy </w:t>
            </w:r>
            <w:proofErr w:type="spellStart"/>
            <w:r w:rsidR="00E56315" w:rsidRPr="001A42F8">
              <w:rPr>
                <w:rFonts w:ascii="Arial" w:hAnsi="Arial" w:cs="Arial"/>
                <w:b/>
                <w:sz w:val="20"/>
                <w:szCs w:val="20"/>
              </w:rPr>
              <w:t>ooś</w:t>
            </w:r>
            <w:proofErr w:type="spellEnd"/>
          </w:p>
        </w:tc>
      </w:tr>
      <w:tr w:rsidR="00C10E0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Data złożenia wniosku</w:t>
            </w: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Znak sprawy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Inwestor</w:t>
            </w:r>
          </w:p>
        </w:tc>
        <w:tc>
          <w:tcPr>
            <w:tcW w:w="13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Nr działki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Obręb geodezyjny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A42F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A42F8">
              <w:rPr>
                <w:rFonts w:ascii="Arial" w:hAnsi="Arial" w:cs="Arial"/>
                <w:b/>
                <w:sz w:val="20"/>
                <w:szCs w:val="20"/>
              </w:rPr>
              <w:t>Nazwa przedsięwzięcia</w:t>
            </w:r>
            <w:r w:rsidR="00DC4391" w:rsidRPr="001A42F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876C8" w:rsidRDefault="00E56315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Data wydania decyzji o środowiskowych uwarunkowaniach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C4391" w:rsidRPr="001876C8" w:rsidRDefault="00DC4391" w:rsidP="00902B0F">
            <w:pPr>
              <w:pStyle w:val="Bezodstpw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76C8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902B0F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shd w:val="clear" w:color="auto" w:fill="auto"/>
            <w:vAlign w:val="center"/>
          </w:tcPr>
          <w:p w:rsidR="00902B0F" w:rsidRPr="00812F4F" w:rsidRDefault="00902B0F" w:rsidP="00902B0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2019</w:t>
            </w:r>
          </w:p>
        </w:tc>
      </w:tr>
      <w:tr w:rsidR="00C2647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2A1995" w:rsidRPr="001876C8" w:rsidRDefault="002A1995" w:rsidP="00902B0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25.02.2019 r.</w:t>
            </w:r>
          </w:p>
        </w:tc>
        <w:tc>
          <w:tcPr>
            <w:tcW w:w="1910" w:type="dxa"/>
          </w:tcPr>
          <w:p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WGF.6220.2.2019</w:t>
            </w:r>
          </w:p>
        </w:tc>
        <w:tc>
          <w:tcPr>
            <w:tcW w:w="3685" w:type="dxa"/>
          </w:tcPr>
          <w:p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P4 Sp. z o.o.  ul. Taśmowa 7, 02-677 Warszawa</w:t>
            </w:r>
          </w:p>
        </w:tc>
        <w:tc>
          <w:tcPr>
            <w:tcW w:w="1351" w:type="dxa"/>
          </w:tcPr>
          <w:p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875, 876</w:t>
            </w:r>
          </w:p>
        </w:tc>
        <w:tc>
          <w:tcPr>
            <w:tcW w:w="1200" w:type="dxa"/>
          </w:tcPr>
          <w:p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stacji bazowej telefonii komórkowej P4 numer „SZY4405E” wraz z niezbędną infrastrukturą techniczną</w:t>
            </w:r>
          </w:p>
        </w:tc>
        <w:tc>
          <w:tcPr>
            <w:tcW w:w="1842" w:type="dxa"/>
          </w:tcPr>
          <w:p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:rsidR="002A1995" w:rsidRPr="001876C8" w:rsidRDefault="001A42F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Organ postanowieniem z 27.03.2019 r. odmówił wszczęcia postępowania i wydania decyzji. </w:t>
            </w:r>
          </w:p>
        </w:tc>
      </w:tr>
      <w:tr w:rsidR="00E8467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E8467E" w:rsidRPr="001876C8" w:rsidRDefault="00E8467E" w:rsidP="00902B0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E8467E" w:rsidRPr="001876C8" w:rsidRDefault="00497FD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12.08.2019 r.</w:t>
            </w:r>
          </w:p>
        </w:tc>
        <w:tc>
          <w:tcPr>
            <w:tcW w:w="1910" w:type="dxa"/>
          </w:tcPr>
          <w:p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RSGF.6220.3.2019</w:t>
            </w:r>
          </w:p>
        </w:tc>
        <w:tc>
          <w:tcPr>
            <w:tcW w:w="3685" w:type="dxa"/>
          </w:tcPr>
          <w:p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F.H.U. EKO-SAND PLUS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Walachnia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 Michał,  ul. Słoneczna 28, Grzybowa Góra, 26-115 Skarżysko Kościelne</w:t>
            </w:r>
          </w:p>
        </w:tc>
        <w:tc>
          <w:tcPr>
            <w:tcW w:w="1351" w:type="dxa"/>
          </w:tcPr>
          <w:p w:rsidR="00E8467E" w:rsidRPr="001876C8" w:rsidRDefault="00994ECE" w:rsidP="00902B0F">
            <w:pPr>
              <w:pStyle w:val="Bezodstpw"/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1876C8">
              <w:rPr>
                <w:rFonts w:ascii="Arial" w:eastAsia="Calibri" w:hAnsi="Arial" w:cs="Arial"/>
                <w:sz w:val="20"/>
                <w:szCs w:val="20"/>
              </w:rPr>
              <w:t>205/52, 206/2 i 207</w:t>
            </w:r>
          </w:p>
        </w:tc>
        <w:tc>
          <w:tcPr>
            <w:tcW w:w="1200" w:type="dxa"/>
          </w:tcPr>
          <w:p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Bieszków Dolny</w:t>
            </w:r>
          </w:p>
        </w:tc>
        <w:tc>
          <w:tcPr>
            <w:tcW w:w="2694" w:type="dxa"/>
          </w:tcPr>
          <w:p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Dalsza eksploatacja piasków ze złoża „Bieszków Dolny”, poszerzonego o część działek nr 205/52, 206/2 i 207 położonych na terenie wsi Bieszków Dolny, tj. o powierzchnię 14 350 m2</w:t>
            </w:r>
          </w:p>
        </w:tc>
        <w:tc>
          <w:tcPr>
            <w:tcW w:w="1842" w:type="dxa"/>
          </w:tcPr>
          <w:p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20.11.2019</w:t>
            </w:r>
          </w:p>
        </w:tc>
        <w:tc>
          <w:tcPr>
            <w:tcW w:w="1356" w:type="dxa"/>
          </w:tcPr>
          <w:p w:rsidR="00E8467E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 w:rsidR="002200C5">
              <w:rPr>
                <w:rFonts w:ascii="Arial" w:hAnsi="Arial" w:cs="Arial"/>
                <w:sz w:val="20"/>
                <w:szCs w:val="20"/>
              </w:rPr>
              <w:t>ostateczna</w:t>
            </w:r>
            <w:r w:rsidRPr="001876C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2647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2A1995" w:rsidRPr="001876C8" w:rsidRDefault="002A1995" w:rsidP="00902B0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31.10.2019 r</w:t>
            </w:r>
          </w:p>
        </w:tc>
        <w:tc>
          <w:tcPr>
            <w:tcW w:w="1910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RSGF.6220.4.2019</w:t>
            </w:r>
          </w:p>
        </w:tc>
        <w:tc>
          <w:tcPr>
            <w:tcW w:w="3685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ALGO POLAND Sp. z o.o. z siedzibą ul. Świętokrzyska 31/35, 26-600 Radom</w:t>
            </w:r>
          </w:p>
        </w:tc>
        <w:tc>
          <w:tcPr>
            <w:tcW w:w="1351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1099</w:t>
            </w:r>
          </w:p>
        </w:tc>
        <w:tc>
          <w:tcPr>
            <w:tcW w:w="1200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Budowa stacji transmisyjnej WA-0162 wraz z wieżą telekomunikacyjną oraz wewnętrzną linią zasilającą, usytuowanej na dz. nr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>. 1099 położonej w miejscowości Rogów</w:t>
            </w:r>
          </w:p>
        </w:tc>
        <w:tc>
          <w:tcPr>
            <w:tcW w:w="1842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Organ postanowieniem z 8.11.2019 r. odmówił wszczęcia postępowania i wydania decyzji.</w:t>
            </w:r>
          </w:p>
        </w:tc>
      </w:tr>
      <w:tr w:rsidR="00812F4F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:rsidR="00812F4F" w:rsidRPr="00812F4F" w:rsidRDefault="00812F4F" w:rsidP="00812F4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2020</w:t>
            </w:r>
          </w:p>
        </w:tc>
      </w:tr>
      <w:tr w:rsidR="00C2647E" w:rsidRPr="00A11607" w:rsidTr="00902B0F">
        <w:trPr>
          <w:gridAfter w:val="1"/>
          <w:wAfter w:w="12" w:type="dxa"/>
          <w:trHeight w:val="521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2A1995" w:rsidRPr="001876C8" w:rsidRDefault="002A1995" w:rsidP="00902B0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17.01.2020 r</w:t>
            </w:r>
          </w:p>
        </w:tc>
        <w:tc>
          <w:tcPr>
            <w:tcW w:w="1910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RSGF.6220.1.2020</w:t>
            </w:r>
          </w:p>
        </w:tc>
        <w:tc>
          <w:tcPr>
            <w:tcW w:w="3685" w:type="dxa"/>
          </w:tcPr>
          <w:p w:rsidR="002A1995" w:rsidRPr="001876C8" w:rsidRDefault="00994ECE" w:rsidP="00902B0F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</w:t>
            </w:r>
            <w:r w:rsidR="008510D0" w:rsidRPr="001876C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51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2,17,181, 624, 55, 30,179, 180</w:t>
            </w:r>
          </w:p>
        </w:tc>
        <w:tc>
          <w:tcPr>
            <w:tcW w:w="1200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Mirów</w:t>
            </w:r>
          </w:p>
        </w:tc>
        <w:tc>
          <w:tcPr>
            <w:tcW w:w="2694" w:type="dxa"/>
          </w:tcPr>
          <w:p w:rsidR="002A1995" w:rsidRPr="001876C8" w:rsidRDefault="00994EC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Przebudowa drogi powiatowej nr 4015 W na odcinku od km 14+838,220 do km 16+485,00 – relacji 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Szydłowiec – Mirów N. – granica województwa”</w:t>
            </w:r>
          </w:p>
        </w:tc>
        <w:tc>
          <w:tcPr>
            <w:tcW w:w="1842" w:type="dxa"/>
          </w:tcPr>
          <w:p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29.05.2020</w:t>
            </w:r>
          </w:p>
        </w:tc>
        <w:tc>
          <w:tcPr>
            <w:tcW w:w="1356" w:type="dxa"/>
          </w:tcPr>
          <w:p w:rsidR="002A1995" w:rsidRPr="001876C8" w:rsidRDefault="00220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C2647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2A1995" w:rsidRPr="001876C8" w:rsidRDefault="002A1995" w:rsidP="00902B0F">
            <w:pPr>
              <w:pStyle w:val="Bezodstpw"/>
              <w:numPr>
                <w:ilvl w:val="0"/>
                <w:numId w:val="3"/>
              </w:numPr>
              <w:tabs>
                <w:tab w:val="left" w:pos="36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2A1995" w:rsidRPr="001876C8" w:rsidRDefault="002A199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0" w:type="dxa"/>
          </w:tcPr>
          <w:p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RSGF.6220.2.2020</w:t>
            </w:r>
          </w:p>
        </w:tc>
        <w:tc>
          <w:tcPr>
            <w:tcW w:w="3685" w:type="dxa"/>
          </w:tcPr>
          <w:p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1063, </w:t>
            </w:r>
            <w:r w:rsidR="00C320C5" w:rsidRPr="001876C8">
              <w:rPr>
                <w:rFonts w:ascii="Arial" w:hAnsi="Arial" w:cs="Arial"/>
                <w:sz w:val="20"/>
                <w:szCs w:val="20"/>
              </w:rPr>
              <w:t xml:space="preserve">866, 822, 39/303, 1326, </w:t>
            </w:r>
          </w:p>
        </w:tc>
        <w:tc>
          <w:tcPr>
            <w:tcW w:w="1200" w:type="dxa"/>
          </w:tcPr>
          <w:p w:rsidR="002A1995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Zbijów Duży</w:t>
            </w:r>
          </w:p>
        </w:tc>
        <w:tc>
          <w:tcPr>
            <w:tcW w:w="2694" w:type="dxa"/>
          </w:tcPr>
          <w:p w:rsidR="00AF199B" w:rsidRPr="001876C8" w:rsidRDefault="008510D0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3556 W relacji Wierzbica – Zbijów – gr. województwa (Grzybowa Góra) odcinek od km 3+705,00 do km 6+774,50</w:t>
            </w:r>
          </w:p>
        </w:tc>
        <w:tc>
          <w:tcPr>
            <w:tcW w:w="1842" w:type="dxa"/>
          </w:tcPr>
          <w:p w:rsidR="002A199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9.04.2020</w:t>
            </w:r>
          </w:p>
        </w:tc>
        <w:tc>
          <w:tcPr>
            <w:tcW w:w="1356" w:type="dxa"/>
          </w:tcPr>
          <w:p w:rsidR="002A1995" w:rsidRPr="001876C8" w:rsidRDefault="00220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812F4F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:rsidR="00812F4F" w:rsidRPr="00812F4F" w:rsidRDefault="00812F4F" w:rsidP="00812F4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2021</w:t>
            </w:r>
          </w:p>
        </w:tc>
      </w:tr>
      <w:tr w:rsidR="00C2647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762EA5" w:rsidRPr="001876C8" w:rsidRDefault="00762EA5" w:rsidP="00902B0F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1.09.2021</w:t>
            </w:r>
          </w:p>
        </w:tc>
        <w:tc>
          <w:tcPr>
            <w:tcW w:w="1910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BG.6220.1.2021/22</w:t>
            </w:r>
          </w:p>
        </w:tc>
        <w:tc>
          <w:tcPr>
            <w:tcW w:w="3685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Centrum Nowoczesnych Technologii Spółka Akcyjna, ul. Partyzantów 11, 41-200 Sosnowiec</w:t>
            </w:r>
          </w:p>
        </w:tc>
        <w:tc>
          <w:tcPr>
            <w:tcW w:w="1351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180; 181; 469/2; 182; 470; 183; 471/2;184; 473/2; 186; 476;189; 478/2; 1101; 1103; 191; 479/2; 480/2; 192; 194; 484/2; 193; 485; 486; 195; 490/4; 199; 202; 494; 221; 514; 515; 517; 518; 216; 508/2; 215; 507/2; 1164; 1167; 1168; 1171; 226; 526; 527; 1170; 225; 522; 523; 524/1; 1166/1; 1169; 227; 530; 492/2</w:t>
            </w:r>
          </w:p>
        </w:tc>
        <w:tc>
          <w:tcPr>
            <w:tcW w:w="1200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Rogów</w:t>
            </w:r>
          </w:p>
        </w:tc>
        <w:tc>
          <w:tcPr>
            <w:tcW w:w="2694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farmy fotowoltaicznej o mocy do 60 MW wraz z niezbędną infrastrukturą techniczną w obrębie miejscowości Rogów, Gmina Mirów Stary, województwo mazowieckie</w:t>
            </w:r>
          </w:p>
        </w:tc>
        <w:tc>
          <w:tcPr>
            <w:tcW w:w="1842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19.09.2022 r.</w:t>
            </w:r>
          </w:p>
        </w:tc>
        <w:tc>
          <w:tcPr>
            <w:tcW w:w="1356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Decyzja została uchylona przez organ II instancji</w:t>
            </w:r>
          </w:p>
        </w:tc>
      </w:tr>
      <w:tr w:rsidR="00812F4F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:rsidR="00812F4F" w:rsidRPr="00812F4F" w:rsidRDefault="00812F4F" w:rsidP="00812F4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2022</w:t>
            </w:r>
          </w:p>
        </w:tc>
      </w:tr>
      <w:tr w:rsidR="00C2647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762EA5" w:rsidRPr="001876C8" w:rsidRDefault="00762EA5" w:rsidP="00902B0F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22.03.2022 r.</w:t>
            </w:r>
          </w:p>
        </w:tc>
        <w:tc>
          <w:tcPr>
            <w:tcW w:w="1910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BG.6220.1.2022</w:t>
            </w:r>
          </w:p>
        </w:tc>
        <w:tc>
          <w:tcPr>
            <w:tcW w:w="3685" w:type="dxa"/>
          </w:tcPr>
          <w:p w:rsidR="00762EA5" w:rsidRPr="001876C8" w:rsidRDefault="000B2B4F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:rsidR="00762EA5" w:rsidRPr="001876C8" w:rsidRDefault="00C32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1326, 118, 159, 359/1, 531, 347</w:t>
            </w:r>
          </w:p>
        </w:tc>
        <w:tc>
          <w:tcPr>
            <w:tcW w:w="1200" w:type="dxa"/>
          </w:tcPr>
          <w:p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Zbijów Duży, </w:t>
            </w:r>
            <w:r w:rsidR="00C320C5" w:rsidRPr="001876C8">
              <w:rPr>
                <w:rFonts w:ascii="Arial" w:hAnsi="Arial" w:cs="Arial"/>
                <w:sz w:val="20"/>
                <w:szCs w:val="20"/>
              </w:rPr>
              <w:t>Mi</w:t>
            </w:r>
            <w:r w:rsidRPr="001876C8">
              <w:rPr>
                <w:rFonts w:ascii="Arial" w:hAnsi="Arial" w:cs="Arial"/>
                <w:sz w:val="20"/>
                <w:szCs w:val="20"/>
              </w:rPr>
              <w:t>rów Stary</w:t>
            </w:r>
          </w:p>
        </w:tc>
        <w:tc>
          <w:tcPr>
            <w:tcW w:w="2694" w:type="dxa"/>
          </w:tcPr>
          <w:p w:rsidR="00762EA5" w:rsidRPr="001876C8" w:rsidRDefault="00C32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3556W, relacji Wierzbica-Zbijów Duży - gr. województwa   (Grzybowa Góra), odcinek od km 6+924,59 do km 10+910,50</w:t>
            </w:r>
          </w:p>
        </w:tc>
        <w:tc>
          <w:tcPr>
            <w:tcW w:w="1842" w:type="dxa"/>
          </w:tcPr>
          <w:p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29.06.2022 r</w:t>
            </w:r>
          </w:p>
        </w:tc>
        <w:tc>
          <w:tcPr>
            <w:tcW w:w="1356" w:type="dxa"/>
          </w:tcPr>
          <w:p w:rsidR="00762EA5" w:rsidRPr="001876C8" w:rsidRDefault="00220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</w:p>
        </w:tc>
      </w:tr>
      <w:tr w:rsidR="00812F4F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:rsidR="00812F4F" w:rsidRPr="00812F4F" w:rsidRDefault="00812F4F" w:rsidP="00812F4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2023</w:t>
            </w:r>
          </w:p>
        </w:tc>
      </w:tr>
      <w:tr w:rsidR="00C2647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762EA5" w:rsidRPr="001876C8" w:rsidRDefault="00762EA5" w:rsidP="00902B0F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24.04.2023 r.</w:t>
            </w:r>
          </w:p>
        </w:tc>
        <w:tc>
          <w:tcPr>
            <w:tcW w:w="1910" w:type="dxa"/>
          </w:tcPr>
          <w:p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BG.6220.1.2023</w:t>
            </w:r>
          </w:p>
        </w:tc>
        <w:tc>
          <w:tcPr>
            <w:tcW w:w="3685" w:type="dxa"/>
          </w:tcPr>
          <w:p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Powiat Szydłowiecki, Plac Marii Konopnickiej 7, 26-500 Szydłowiec.</w:t>
            </w:r>
          </w:p>
        </w:tc>
        <w:tc>
          <w:tcPr>
            <w:tcW w:w="1351" w:type="dxa"/>
          </w:tcPr>
          <w:p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281, 17</w:t>
            </w:r>
          </w:p>
        </w:tc>
        <w:tc>
          <w:tcPr>
            <w:tcW w:w="1200" w:type="dxa"/>
          </w:tcPr>
          <w:p w:rsidR="00762EA5" w:rsidRPr="001876C8" w:rsidRDefault="00A34AED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Mirów Stary, Mirów Nowy</w:t>
            </w:r>
          </w:p>
        </w:tc>
        <w:tc>
          <w:tcPr>
            <w:tcW w:w="2694" w:type="dxa"/>
          </w:tcPr>
          <w:p w:rsidR="00762EA5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Przebudowa drogi powiatowej nr 4015W w  miejscowości Mirów Stary – Mirów Nowy – budowa chodnika</w:t>
            </w:r>
          </w:p>
        </w:tc>
        <w:tc>
          <w:tcPr>
            <w:tcW w:w="1842" w:type="dxa"/>
          </w:tcPr>
          <w:p w:rsidR="00762EA5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  <w:tc>
          <w:tcPr>
            <w:tcW w:w="1356" w:type="dxa"/>
          </w:tcPr>
          <w:p w:rsidR="00762EA5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Postępowanie zostało umorzone decyzją nr  BG.6220.1.2023 z dnia 17.07.2023 r.</w:t>
            </w:r>
          </w:p>
        </w:tc>
      </w:tr>
      <w:tr w:rsidR="00C10E0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C10E0E" w:rsidRPr="001876C8" w:rsidRDefault="00C10E0E" w:rsidP="00902B0F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1.09.2021</w:t>
            </w:r>
          </w:p>
        </w:tc>
        <w:tc>
          <w:tcPr>
            <w:tcW w:w="1910" w:type="dxa"/>
          </w:tcPr>
          <w:p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BG.6220.1.2021/22/23</w:t>
            </w:r>
          </w:p>
        </w:tc>
        <w:tc>
          <w:tcPr>
            <w:tcW w:w="3685" w:type="dxa"/>
          </w:tcPr>
          <w:p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Centrum Nowoczesnych Technologii Spółka Akcyjna, ul. Partyzantów 11, 41-200 Sosnowiec</w:t>
            </w:r>
          </w:p>
        </w:tc>
        <w:tc>
          <w:tcPr>
            <w:tcW w:w="1351" w:type="dxa"/>
          </w:tcPr>
          <w:p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180; 181; 469/2; 182; 470; 183; 471/2;184; 473/2; 186; 476;189; 478/2; 1101; 1103; 191; 479/2; 480/2; 192; 194; 484/2; 193; 485; 486; 195; 490/4; 199; 202; 494; 221; 514; 515; 517; 518; 216; 508/2; 215; 507/2; 1164; 1167; 1168; 1171; 226; 526; 527; 1170; 225; 522; 523; 524/1; 1166/1; </w:t>
            </w: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1169; 227; 530; 492/2</w:t>
            </w:r>
          </w:p>
        </w:tc>
        <w:tc>
          <w:tcPr>
            <w:tcW w:w="1200" w:type="dxa"/>
          </w:tcPr>
          <w:p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lastRenderedPageBreak/>
              <w:t>Rogów</w:t>
            </w:r>
          </w:p>
        </w:tc>
        <w:tc>
          <w:tcPr>
            <w:tcW w:w="2694" w:type="dxa"/>
          </w:tcPr>
          <w:p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Budowa farmy fotowoltaicznej o mocy do 60 MW wraz z niezbędną infrastrukturą techniczną w obrębie miejscowości Rogów, Gmina Mirów Stary, województwo mazowieckie</w:t>
            </w:r>
          </w:p>
        </w:tc>
        <w:tc>
          <w:tcPr>
            <w:tcW w:w="1842" w:type="dxa"/>
          </w:tcPr>
          <w:p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14.07.2023 r.</w:t>
            </w:r>
          </w:p>
        </w:tc>
        <w:tc>
          <w:tcPr>
            <w:tcW w:w="1356" w:type="dxa"/>
          </w:tcPr>
          <w:p w:rsidR="00C10E0E" w:rsidRPr="001876C8" w:rsidRDefault="002200C5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Decyzja stała się </w:t>
            </w:r>
            <w:r>
              <w:rPr>
                <w:rFonts w:ascii="Arial" w:hAnsi="Arial" w:cs="Arial"/>
                <w:sz w:val="20"/>
                <w:szCs w:val="20"/>
              </w:rPr>
              <w:t>ostateczna</w:t>
            </w:r>
            <w:bookmarkStart w:id="0" w:name="_GoBack"/>
            <w:bookmarkEnd w:id="0"/>
          </w:p>
        </w:tc>
      </w:tr>
      <w:tr w:rsidR="00812F4F" w:rsidRPr="00A11607" w:rsidTr="00812F4F">
        <w:trPr>
          <w:gridAfter w:val="1"/>
          <w:wAfter w:w="12" w:type="dxa"/>
          <w:trHeight w:val="557"/>
          <w:jc w:val="center"/>
        </w:trPr>
        <w:tc>
          <w:tcPr>
            <w:tcW w:w="16093" w:type="dxa"/>
            <w:gridSpan w:val="9"/>
            <w:tcMar>
              <w:left w:w="0" w:type="dxa"/>
              <w:right w:w="142" w:type="dxa"/>
            </w:tcMar>
            <w:vAlign w:val="center"/>
          </w:tcPr>
          <w:p w:rsidR="00812F4F" w:rsidRPr="00812F4F" w:rsidRDefault="00812F4F" w:rsidP="00812F4F">
            <w:pPr>
              <w:pStyle w:val="Bezodstpw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2F4F">
              <w:rPr>
                <w:rFonts w:ascii="Arial" w:hAnsi="Arial" w:cs="Arial"/>
                <w:b/>
                <w:sz w:val="20"/>
                <w:szCs w:val="20"/>
              </w:rPr>
              <w:t>Rok 2024</w:t>
            </w:r>
          </w:p>
        </w:tc>
      </w:tr>
      <w:tr w:rsidR="00C10E0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C10E0E" w:rsidRPr="001876C8" w:rsidRDefault="00C10E0E" w:rsidP="00902B0F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</w:tcPr>
          <w:p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21.05.2024</w:t>
            </w:r>
          </w:p>
        </w:tc>
        <w:tc>
          <w:tcPr>
            <w:tcW w:w="1910" w:type="dxa"/>
          </w:tcPr>
          <w:p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BG.6220.1.2024</w:t>
            </w:r>
          </w:p>
        </w:tc>
        <w:tc>
          <w:tcPr>
            <w:tcW w:w="3685" w:type="dxa"/>
          </w:tcPr>
          <w:p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ARTBUD RADOM Sp. z o.o.  ul. Szmaragdowa 8, 26-600 Radom</w:t>
            </w:r>
          </w:p>
        </w:tc>
        <w:tc>
          <w:tcPr>
            <w:tcW w:w="1351" w:type="dxa"/>
          </w:tcPr>
          <w:p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112/1, 113, 114, 115/1, 116/1, 117/2, 118/2, 964, 137/2, 138, 139/1, 140, 141/3/, 142, 143, 144, 145, 146, 147/2, 147/3, 148, 150/1, 151/1, 152, 153/1, 154/1, 155/2, 156, 157/1, 157/2, 158/1, 158/2, 159/1, 159/2, 160/2, 161, 162/2, 919</w:t>
            </w:r>
          </w:p>
        </w:tc>
        <w:tc>
          <w:tcPr>
            <w:tcW w:w="1200" w:type="dxa"/>
          </w:tcPr>
          <w:p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Bieszków Dolny</w:t>
            </w:r>
          </w:p>
        </w:tc>
        <w:tc>
          <w:tcPr>
            <w:tcW w:w="2694" w:type="dxa"/>
          </w:tcPr>
          <w:p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 xml:space="preserve">Eksploatacji kopaliny ze złoża piasków z terenu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 xml:space="preserve">. nr 112/1, 113, 114, 115/1, 116/1, 117/2, 118/2, 964 (Pole 1) i dz. </w:t>
            </w:r>
            <w:proofErr w:type="spellStart"/>
            <w:r w:rsidRPr="001876C8">
              <w:rPr>
                <w:rFonts w:ascii="Arial" w:hAnsi="Arial" w:cs="Arial"/>
                <w:sz w:val="20"/>
                <w:szCs w:val="20"/>
              </w:rPr>
              <w:t>ewid</w:t>
            </w:r>
            <w:proofErr w:type="spellEnd"/>
            <w:r w:rsidRPr="001876C8">
              <w:rPr>
                <w:rFonts w:ascii="Arial" w:hAnsi="Arial" w:cs="Arial"/>
                <w:sz w:val="20"/>
                <w:szCs w:val="20"/>
              </w:rPr>
              <w:t>. nr 137/2, 138, 139/1, 140, 141/3/, 142, 143, 144, 145, 146, 147/2, 147/3, 148, 150/1, 151/1, 152, 153/1, 154/1, 155/2, 156, 157/1, 157/2, 158/1, 158/2, 159/1, 159/2, 160/2, 161, 162/2, 919 (Pole 2) obręb Bieszków Dolny, gmina Mirów, powiat szydłowiecki</w:t>
            </w:r>
          </w:p>
        </w:tc>
        <w:tc>
          <w:tcPr>
            <w:tcW w:w="1842" w:type="dxa"/>
          </w:tcPr>
          <w:p w:rsidR="00C10E0E" w:rsidRPr="001876C8" w:rsidRDefault="00C10E0E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C10E0E" w:rsidRPr="001876C8" w:rsidRDefault="001876C8" w:rsidP="00902B0F">
            <w:pPr>
              <w:pStyle w:val="Bezodstpw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876C8">
              <w:rPr>
                <w:rFonts w:ascii="Arial" w:hAnsi="Arial" w:cs="Arial"/>
                <w:sz w:val="20"/>
                <w:szCs w:val="20"/>
              </w:rPr>
              <w:t>Postępowanie jest w toku</w:t>
            </w:r>
          </w:p>
        </w:tc>
      </w:tr>
      <w:tr w:rsidR="00C10E0E" w:rsidRPr="00A11607" w:rsidTr="00902B0F">
        <w:trPr>
          <w:gridAfter w:val="1"/>
          <w:wAfter w:w="12" w:type="dxa"/>
          <w:trHeight w:val="557"/>
          <w:jc w:val="center"/>
        </w:trPr>
        <w:tc>
          <w:tcPr>
            <w:tcW w:w="562" w:type="dxa"/>
            <w:tcMar>
              <w:left w:w="0" w:type="dxa"/>
              <w:right w:w="142" w:type="dxa"/>
            </w:tcMar>
          </w:tcPr>
          <w:p w:rsidR="00C10E0E" w:rsidRPr="00A11607" w:rsidRDefault="00C10E0E" w:rsidP="00902B0F">
            <w:pPr>
              <w:pStyle w:val="Bezodstpw"/>
              <w:numPr>
                <w:ilvl w:val="0"/>
                <w:numId w:val="3"/>
              </w:numPr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3" w:type="dxa"/>
          </w:tcPr>
          <w:p w:rsidR="00C10E0E" w:rsidRPr="00A11607" w:rsidRDefault="00C10E0E" w:rsidP="00902B0F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10" w:type="dxa"/>
          </w:tcPr>
          <w:p w:rsidR="00C10E0E" w:rsidRPr="00A11607" w:rsidRDefault="00C10E0E" w:rsidP="00902B0F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685" w:type="dxa"/>
          </w:tcPr>
          <w:p w:rsidR="00C10E0E" w:rsidRPr="00A11607" w:rsidRDefault="00C10E0E" w:rsidP="00902B0F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1" w:type="dxa"/>
          </w:tcPr>
          <w:p w:rsidR="00C10E0E" w:rsidRPr="00A11607" w:rsidRDefault="00C10E0E" w:rsidP="00902B0F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00" w:type="dxa"/>
          </w:tcPr>
          <w:p w:rsidR="00C10E0E" w:rsidRPr="00A11607" w:rsidRDefault="00C10E0E" w:rsidP="00902B0F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694" w:type="dxa"/>
          </w:tcPr>
          <w:p w:rsidR="00C10E0E" w:rsidRPr="00A11607" w:rsidRDefault="00C10E0E" w:rsidP="00902B0F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2" w:type="dxa"/>
          </w:tcPr>
          <w:p w:rsidR="00C10E0E" w:rsidRPr="00A11607" w:rsidRDefault="00C10E0E" w:rsidP="00902B0F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56" w:type="dxa"/>
          </w:tcPr>
          <w:p w:rsidR="00C10E0E" w:rsidRPr="00A11607" w:rsidRDefault="00C10E0E" w:rsidP="00902B0F">
            <w:pPr>
              <w:pStyle w:val="Bezodstpw"/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E44F98" w:rsidRPr="00A11607" w:rsidRDefault="00E44F98" w:rsidP="006D6DC9">
      <w:pPr>
        <w:pStyle w:val="Bezodstpw"/>
        <w:spacing w:line="276" w:lineRule="auto"/>
        <w:rPr>
          <w:rFonts w:ascii="Century Gothic" w:hAnsi="Century Gothic"/>
          <w:sz w:val="16"/>
          <w:szCs w:val="16"/>
        </w:rPr>
      </w:pPr>
    </w:p>
    <w:sectPr w:rsidR="00E44F98" w:rsidRPr="00A11607" w:rsidSect="00902B0F">
      <w:type w:val="continuous"/>
      <w:pgSz w:w="16840" w:h="11900" w:orient="landscape"/>
      <w:pgMar w:top="284" w:right="113" w:bottom="284" w:left="142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D6DBB"/>
    <w:multiLevelType w:val="hybridMultilevel"/>
    <w:tmpl w:val="E770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56D1E"/>
    <w:multiLevelType w:val="hybridMultilevel"/>
    <w:tmpl w:val="E610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404C7D"/>
    <w:multiLevelType w:val="hybridMultilevel"/>
    <w:tmpl w:val="28EC5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687"/>
    <w:rsid w:val="0001786A"/>
    <w:rsid w:val="00021B1E"/>
    <w:rsid w:val="0004137A"/>
    <w:rsid w:val="00064B44"/>
    <w:rsid w:val="00081687"/>
    <w:rsid w:val="000B2B4F"/>
    <w:rsid w:val="000D1D40"/>
    <w:rsid w:val="00145130"/>
    <w:rsid w:val="00155832"/>
    <w:rsid w:val="00170CCD"/>
    <w:rsid w:val="00172CFE"/>
    <w:rsid w:val="00176AD6"/>
    <w:rsid w:val="00186AF5"/>
    <w:rsid w:val="001876C8"/>
    <w:rsid w:val="001A42F8"/>
    <w:rsid w:val="001A4721"/>
    <w:rsid w:val="001B55AD"/>
    <w:rsid w:val="001E4312"/>
    <w:rsid w:val="001F4790"/>
    <w:rsid w:val="002200C5"/>
    <w:rsid w:val="00282550"/>
    <w:rsid w:val="00291652"/>
    <w:rsid w:val="002951E4"/>
    <w:rsid w:val="002A1995"/>
    <w:rsid w:val="002B4BE1"/>
    <w:rsid w:val="002D7B7C"/>
    <w:rsid w:val="002E30B6"/>
    <w:rsid w:val="0030017E"/>
    <w:rsid w:val="00305350"/>
    <w:rsid w:val="00312393"/>
    <w:rsid w:val="00391D90"/>
    <w:rsid w:val="003A17B2"/>
    <w:rsid w:val="00412C7E"/>
    <w:rsid w:val="00413993"/>
    <w:rsid w:val="004318FC"/>
    <w:rsid w:val="00497FDF"/>
    <w:rsid w:val="004B0427"/>
    <w:rsid w:val="004C3F79"/>
    <w:rsid w:val="004C4809"/>
    <w:rsid w:val="004D49EF"/>
    <w:rsid w:val="004E184B"/>
    <w:rsid w:val="004E6E0F"/>
    <w:rsid w:val="004F5375"/>
    <w:rsid w:val="005158A7"/>
    <w:rsid w:val="005378AD"/>
    <w:rsid w:val="00551E63"/>
    <w:rsid w:val="00557A04"/>
    <w:rsid w:val="00562235"/>
    <w:rsid w:val="00573B8D"/>
    <w:rsid w:val="005821B2"/>
    <w:rsid w:val="00583CCC"/>
    <w:rsid w:val="00584F3D"/>
    <w:rsid w:val="005947F9"/>
    <w:rsid w:val="005B5D4A"/>
    <w:rsid w:val="005B65AF"/>
    <w:rsid w:val="005C2B65"/>
    <w:rsid w:val="005E1164"/>
    <w:rsid w:val="005E430F"/>
    <w:rsid w:val="00605912"/>
    <w:rsid w:val="00614D12"/>
    <w:rsid w:val="006474AB"/>
    <w:rsid w:val="00660B5A"/>
    <w:rsid w:val="00687311"/>
    <w:rsid w:val="006B094F"/>
    <w:rsid w:val="006B58D7"/>
    <w:rsid w:val="006D6DC9"/>
    <w:rsid w:val="006F342D"/>
    <w:rsid w:val="00751687"/>
    <w:rsid w:val="00762EA5"/>
    <w:rsid w:val="0076598E"/>
    <w:rsid w:val="00790906"/>
    <w:rsid w:val="007A0EB2"/>
    <w:rsid w:val="007C3C93"/>
    <w:rsid w:val="0080608C"/>
    <w:rsid w:val="00812F4F"/>
    <w:rsid w:val="008510D0"/>
    <w:rsid w:val="00854A66"/>
    <w:rsid w:val="00863E1F"/>
    <w:rsid w:val="008760D7"/>
    <w:rsid w:val="00893232"/>
    <w:rsid w:val="008948EC"/>
    <w:rsid w:val="008A73E8"/>
    <w:rsid w:val="008C106E"/>
    <w:rsid w:val="008C6698"/>
    <w:rsid w:val="008D3FA0"/>
    <w:rsid w:val="008D6E52"/>
    <w:rsid w:val="008E6022"/>
    <w:rsid w:val="008F3095"/>
    <w:rsid w:val="008F6F17"/>
    <w:rsid w:val="00902B0F"/>
    <w:rsid w:val="00927243"/>
    <w:rsid w:val="00951534"/>
    <w:rsid w:val="00985233"/>
    <w:rsid w:val="0098740E"/>
    <w:rsid w:val="00994ECE"/>
    <w:rsid w:val="009B4F17"/>
    <w:rsid w:val="009D5178"/>
    <w:rsid w:val="009F136B"/>
    <w:rsid w:val="00A11607"/>
    <w:rsid w:val="00A16CFF"/>
    <w:rsid w:val="00A219D0"/>
    <w:rsid w:val="00A34AED"/>
    <w:rsid w:val="00A37EF5"/>
    <w:rsid w:val="00A4268F"/>
    <w:rsid w:val="00A6619B"/>
    <w:rsid w:val="00AA0D85"/>
    <w:rsid w:val="00AA33E8"/>
    <w:rsid w:val="00AA3EE7"/>
    <w:rsid w:val="00AC1FB8"/>
    <w:rsid w:val="00AF195F"/>
    <w:rsid w:val="00AF199B"/>
    <w:rsid w:val="00B047D9"/>
    <w:rsid w:val="00B21318"/>
    <w:rsid w:val="00B4087A"/>
    <w:rsid w:val="00B4696E"/>
    <w:rsid w:val="00B71DCD"/>
    <w:rsid w:val="00BA5EF0"/>
    <w:rsid w:val="00BF7445"/>
    <w:rsid w:val="00C10E0E"/>
    <w:rsid w:val="00C12948"/>
    <w:rsid w:val="00C177C9"/>
    <w:rsid w:val="00C2647E"/>
    <w:rsid w:val="00C320C5"/>
    <w:rsid w:val="00C77D23"/>
    <w:rsid w:val="00C9591C"/>
    <w:rsid w:val="00CF3B3C"/>
    <w:rsid w:val="00D461CA"/>
    <w:rsid w:val="00D5690F"/>
    <w:rsid w:val="00D71302"/>
    <w:rsid w:val="00D807DB"/>
    <w:rsid w:val="00D8100C"/>
    <w:rsid w:val="00D83453"/>
    <w:rsid w:val="00D87F92"/>
    <w:rsid w:val="00DB0511"/>
    <w:rsid w:val="00DB5CF4"/>
    <w:rsid w:val="00DC307E"/>
    <w:rsid w:val="00DC4391"/>
    <w:rsid w:val="00DD13CA"/>
    <w:rsid w:val="00DF7A22"/>
    <w:rsid w:val="00E119FD"/>
    <w:rsid w:val="00E131B6"/>
    <w:rsid w:val="00E44F98"/>
    <w:rsid w:val="00E54A71"/>
    <w:rsid w:val="00E56315"/>
    <w:rsid w:val="00E745E4"/>
    <w:rsid w:val="00E8467E"/>
    <w:rsid w:val="00E94628"/>
    <w:rsid w:val="00EB1C83"/>
    <w:rsid w:val="00ED0C4C"/>
    <w:rsid w:val="00F0248C"/>
    <w:rsid w:val="00F30B7E"/>
    <w:rsid w:val="00F36A45"/>
    <w:rsid w:val="00F739AD"/>
    <w:rsid w:val="00FC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20B14"/>
  <w15:docId w15:val="{1D5EB2CC-5B2F-4DED-B9A0-4C45EED4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4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391"/>
    <w:pPr>
      <w:ind w:left="720"/>
      <w:contextualSpacing/>
    </w:pPr>
  </w:style>
  <w:style w:type="paragraph" w:styleId="Bezodstpw">
    <w:name w:val="No Spacing"/>
    <w:uiPriority w:val="1"/>
    <w:qFormat/>
    <w:rsid w:val="00AF19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gmalon</dc:creator>
  <cp:lastModifiedBy>Jacek Trelka</cp:lastModifiedBy>
  <cp:revision>3</cp:revision>
  <dcterms:created xsi:type="dcterms:W3CDTF">2024-07-04T05:17:00Z</dcterms:created>
  <dcterms:modified xsi:type="dcterms:W3CDTF">2024-07-04T05:44:00Z</dcterms:modified>
</cp:coreProperties>
</file>