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1E" w:rsidRPr="00F47EEC" w:rsidRDefault="00E92E1E" w:rsidP="006E02C4">
      <w:pPr>
        <w:spacing w:before="60" w:after="60" w:line="276" w:lineRule="auto"/>
        <w:jc w:val="center"/>
        <w:rPr>
          <w:rFonts w:ascii="Calibri" w:hAnsi="Calibri" w:cs="Calibri"/>
        </w:rPr>
      </w:pPr>
      <w:r w:rsidRPr="00F47EEC">
        <w:rPr>
          <w:rStyle w:val="Pogrubienie"/>
          <w:rFonts w:ascii="Calibri" w:hAnsi="Calibri" w:cs="Calibri"/>
        </w:rPr>
        <w:t>UCHWAŁA Nr ……………../20</w:t>
      </w:r>
      <w:r w:rsidR="00344696" w:rsidRPr="00F47EEC">
        <w:rPr>
          <w:rStyle w:val="Pogrubienie"/>
          <w:rFonts w:ascii="Calibri" w:hAnsi="Calibri" w:cs="Calibri"/>
        </w:rPr>
        <w:t>2</w:t>
      </w:r>
      <w:r w:rsidR="00882403">
        <w:rPr>
          <w:rStyle w:val="Pogrubienie"/>
          <w:rFonts w:ascii="Calibri" w:hAnsi="Calibri" w:cs="Calibri"/>
        </w:rPr>
        <w:t>5</w:t>
      </w:r>
    </w:p>
    <w:p w:rsidR="00E92E1E" w:rsidRPr="00F47EEC" w:rsidRDefault="00E92E1E" w:rsidP="006E02C4">
      <w:pPr>
        <w:spacing w:before="60" w:after="60" w:line="276" w:lineRule="auto"/>
        <w:jc w:val="center"/>
        <w:rPr>
          <w:rFonts w:ascii="Calibri" w:hAnsi="Calibri" w:cs="Calibri"/>
        </w:rPr>
      </w:pPr>
      <w:r w:rsidRPr="00F47EEC">
        <w:rPr>
          <w:rStyle w:val="Pogrubienie"/>
          <w:rFonts w:ascii="Calibri" w:hAnsi="Calibri" w:cs="Calibri"/>
        </w:rPr>
        <w:t xml:space="preserve">RADY </w:t>
      </w:r>
      <w:r w:rsidR="00F47EEC">
        <w:rPr>
          <w:rStyle w:val="Pogrubienie"/>
          <w:rFonts w:ascii="Calibri" w:hAnsi="Calibri" w:cs="Calibri"/>
        </w:rPr>
        <w:t>GMINY</w:t>
      </w:r>
      <w:r w:rsidR="00A569B0" w:rsidRPr="00F47EEC">
        <w:rPr>
          <w:rStyle w:val="Pogrubienie"/>
          <w:rFonts w:ascii="Calibri" w:hAnsi="Calibri" w:cs="Calibri"/>
        </w:rPr>
        <w:t xml:space="preserve"> </w:t>
      </w:r>
      <w:r w:rsidR="00F47EEC">
        <w:rPr>
          <w:rStyle w:val="Pogrubienie"/>
          <w:rFonts w:ascii="Calibri" w:hAnsi="Calibri" w:cs="Calibri"/>
        </w:rPr>
        <w:t>MIRÓW</w:t>
      </w:r>
    </w:p>
    <w:p w:rsidR="00E92E1E" w:rsidRPr="00F47EEC" w:rsidRDefault="00E92E1E" w:rsidP="006E02C4">
      <w:pPr>
        <w:spacing w:before="60" w:after="60" w:line="276" w:lineRule="auto"/>
        <w:jc w:val="center"/>
        <w:rPr>
          <w:rFonts w:ascii="Calibri" w:hAnsi="Calibri" w:cs="Calibri"/>
        </w:rPr>
      </w:pPr>
      <w:proofErr w:type="gramStart"/>
      <w:r w:rsidRPr="00F47EEC">
        <w:rPr>
          <w:rStyle w:val="Pogrubienie"/>
          <w:rFonts w:ascii="Calibri" w:hAnsi="Calibri" w:cs="Calibri"/>
        </w:rPr>
        <w:t>z</w:t>
      </w:r>
      <w:proofErr w:type="gramEnd"/>
      <w:r w:rsidRPr="00F47EEC">
        <w:rPr>
          <w:rStyle w:val="Pogrubienie"/>
          <w:rFonts w:ascii="Calibri" w:hAnsi="Calibri" w:cs="Calibri"/>
        </w:rPr>
        <w:t xml:space="preserve"> dnia ………………. 20</w:t>
      </w:r>
      <w:r w:rsidR="00344696" w:rsidRPr="00F47EEC">
        <w:rPr>
          <w:rStyle w:val="Pogrubienie"/>
          <w:rFonts w:ascii="Calibri" w:hAnsi="Calibri" w:cs="Calibri"/>
        </w:rPr>
        <w:t>2</w:t>
      </w:r>
      <w:r w:rsidR="00882403">
        <w:rPr>
          <w:rStyle w:val="Pogrubienie"/>
          <w:rFonts w:ascii="Calibri" w:hAnsi="Calibri" w:cs="Calibri"/>
        </w:rPr>
        <w:t>5</w:t>
      </w:r>
      <w:proofErr w:type="gramStart"/>
      <w:r w:rsidRPr="00F47EEC">
        <w:rPr>
          <w:rStyle w:val="Pogrubienie"/>
          <w:rFonts w:ascii="Calibri" w:hAnsi="Calibri" w:cs="Calibri"/>
        </w:rPr>
        <w:t>r</w:t>
      </w:r>
      <w:proofErr w:type="gramEnd"/>
      <w:r w:rsidRPr="00F47EEC">
        <w:rPr>
          <w:rStyle w:val="Pogrubienie"/>
          <w:rFonts w:ascii="Calibri" w:hAnsi="Calibri" w:cs="Calibri"/>
        </w:rPr>
        <w:t>.</w:t>
      </w:r>
    </w:p>
    <w:p w:rsidR="00E92E1E" w:rsidRPr="00F902B1" w:rsidRDefault="00F902B1" w:rsidP="00F902B1">
      <w:pPr>
        <w:spacing w:before="60" w:after="60" w:line="276" w:lineRule="auto"/>
        <w:jc w:val="right"/>
        <w:rPr>
          <w:rFonts w:ascii="Calibri" w:hAnsi="Calibri" w:cs="Calibri"/>
          <w:color w:val="FF0000"/>
        </w:rPr>
      </w:pPr>
      <w:proofErr w:type="gramStart"/>
      <w:r w:rsidRPr="00F902B1">
        <w:rPr>
          <w:rFonts w:ascii="Calibri" w:hAnsi="Calibri" w:cs="Calibri"/>
          <w:color w:val="FF0000"/>
        </w:rPr>
        <w:t>projekt</w:t>
      </w:r>
      <w:proofErr w:type="gramEnd"/>
    </w:p>
    <w:p w:rsidR="00F902B1" w:rsidRDefault="00F902B1" w:rsidP="006E02C4">
      <w:pPr>
        <w:spacing w:before="60" w:after="60" w:line="276" w:lineRule="auto"/>
        <w:jc w:val="center"/>
        <w:rPr>
          <w:rStyle w:val="Pogrubienie"/>
          <w:rFonts w:ascii="Calibri" w:hAnsi="Calibri" w:cs="Calibri"/>
        </w:rPr>
      </w:pPr>
    </w:p>
    <w:p w:rsidR="00E92E1E" w:rsidRDefault="00E92E1E" w:rsidP="006E02C4">
      <w:pPr>
        <w:spacing w:before="60" w:after="60" w:line="276" w:lineRule="auto"/>
        <w:jc w:val="center"/>
        <w:rPr>
          <w:rStyle w:val="Pogrubienie"/>
          <w:rFonts w:ascii="Calibri" w:hAnsi="Calibri" w:cs="Calibri"/>
        </w:rPr>
      </w:pPr>
      <w:proofErr w:type="gramStart"/>
      <w:r w:rsidRPr="00F47EEC">
        <w:rPr>
          <w:rStyle w:val="Pogrubienie"/>
          <w:rFonts w:ascii="Calibri" w:hAnsi="Calibri" w:cs="Calibri"/>
        </w:rPr>
        <w:t>w</w:t>
      </w:r>
      <w:proofErr w:type="gramEnd"/>
      <w:r w:rsidRPr="00F47EEC">
        <w:rPr>
          <w:rStyle w:val="Pogrubienie"/>
          <w:rFonts w:ascii="Calibri" w:hAnsi="Calibri" w:cs="Calibri"/>
        </w:rPr>
        <w:t xml:space="preserve"> sprawie </w:t>
      </w:r>
      <w:r w:rsidR="00F902B1">
        <w:rPr>
          <w:rStyle w:val="Pogrubienie"/>
          <w:rFonts w:ascii="Calibri" w:hAnsi="Calibri" w:cs="Calibri"/>
        </w:rPr>
        <w:t xml:space="preserve">przyjęcia Gminnego Programu Rewitalizacji Gminy Mirów na lata 2024-2030 </w:t>
      </w:r>
    </w:p>
    <w:p w:rsidR="00F902B1" w:rsidRPr="006E02C4" w:rsidRDefault="00F902B1" w:rsidP="006E02C4">
      <w:pPr>
        <w:spacing w:before="60" w:after="60" w:line="276" w:lineRule="auto"/>
        <w:jc w:val="center"/>
        <w:rPr>
          <w:rStyle w:val="Pogrubienie"/>
          <w:rFonts w:ascii="Calibri" w:hAnsi="Calibri" w:cs="Calibri"/>
        </w:rPr>
      </w:pPr>
    </w:p>
    <w:p w:rsidR="00E92E1E" w:rsidRPr="006E02C4" w:rsidRDefault="003F75B2" w:rsidP="006E02C4">
      <w:pPr>
        <w:spacing w:before="60" w:after="60" w:line="276" w:lineRule="auto"/>
        <w:ind w:firstLine="708"/>
        <w:jc w:val="both"/>
        <w:rPr>
          <w:rFonts w:ascii="Calibri" w:hAnsi="Calibri" w:cs="Calibri"/>
        </w:rPr>
      </w:pPr>
      <w:r w:rsidRPr="006E02C4">
        <w:rPr>
          <w:rFonts w:ascii="Calibri" w:hAnsi="Calibri" w:cs="Calibri"/>
        </w:rPr>
        <w:t xml:space="preserve">Na podstawie art. 18 ust. 2 </w:t>
      </w:r>
      <w:proofErr w:type="spellStart"/>
      <w:r w:rsidRPr="006E02C4">
        <w:rPr>
          <w:rFonts w:ascii="Calibri" w:hAnsi="Calibri" w:cs="Calibri"/>
        </w:rPr>
        <w:t>pkt</w:t>
      </w:r>
      <w:proofErr w:type="spellEnd"/>
      <w:r w:rsidRPr="006E02C4">
        <w:rPr>
          <w:rFonts w:ascii="Calibri" w:hAnsi="Calibri" w:cs="Calibri"/>
        </w:rPr>
        <w:t xml:space="preserve"> </w:t>
      </w:r>
      <w:r w:rsidRPr="00D97491">
        <w:rPr>
          <w:rFonts w:ascii="Calibri" w:hAnsi="Calibri" w:cs="Calibri"/>
        </w:rPr>
        <w:t>15 ustawy z dnia 8 marca 1990r. o samorządzie gminnym (tj. Dz.</w:t>
      </w:r>
      <w:r w:rsidR="006E02C4" w:rsidRPr="00D97491">
        <w:rPr>
          <w:rFonts w:ascii="Calibri" w:hAnsi="Calibri" w:cs="Calibri"/>
        </w:rPr>
        <w:t xml:space="preserve"> </w:t>
      </w:r>
      <w:r w:rsidRPr="00D97491">
        <w:rPr>
          <w:rFonts w:ascii="Calibri" w:hAnsi="Calibri" w:cs="Calibri"/>
        </w:rPr>
        <w:t>U. 202</w:t>
      </w:r>
      <w:r w:rsidR="006E02C4" w:rsidRPr="00D97491">
        <w:rPr>
          <w:rFonts w:ascii="Calibri" w:hAnsi="Calibri" w:cs="Calibri"/>
        </w:rPr>
        <w:t>4</w:t>
      </w:r>
      <w:r w:rsidRPr="00D97491">
        <w:rPr>
          <w:rFonts w:ascii="Calibri" w:hAnsi="Calibri" w:cs="Calibri"/>
        </w:rPr>
        <w:t xml:space="preserve"> </w:t>
      </w:r>
      <w:proofErr w:type="gramStart"/>
      <w:r w:rsidRPr="00D97491">
        <w:rPr>
          <w:rFonts w:ascii="Calibri" w:hAnsi="Calibri" w:cs="Calibri"/>
        </w:rPr>
        <w:t>poz</w:t>
      </w:r>
      <w:proofErr w:type="gramEnd"/>
      <w:r w:rsidRPr="00D97491">
        <w:rPr>
          <w:rFonts w:ascii="Calibri" w:hAnsi="Calibri" w:cs="Calibri"/>
        </w:rPr>
        <w:t>.</w:t>
      </w:r>
      <w:r w:rsidR="006E02C4" w:rsidRPr="00D97491">
        <w:rPr>
          <w:rFonts w:ascii="Calibri" w:hAnsi="Calibri" w:cs="Calibri"/>
        </w:rPr>
        <w:t xml:space="preserve"> 609 i 721</w:t>
      </w:r>
      <w:r w:rsidRPr="00D97491">
        <w:rPr>
          <w:rFonts w:ascii="Calibri" w:hAnsi="Calibri" w:cs="Calibri"/>
        </w:rPr>
        <w:t xml:space="preserve">) oraz art. </w:t>
      </w:r>
      <w:r w:rsidR="00F902B1">
        <w:rPr>
          <w:rFonts w:ascii="Calibri" w:hAnsi="Calibri" w:cs="Calibri"/>
        </w:rPr>
        <w:t xml:space="preserve">14 ust. 1 </w:t>
      </w:r>
      <w:r w:rsidRPr="00D97491">
        <w:rPr>
          <w:rFonts w:ascii="Calibri" w:hAnsi="Calibri" w:cs="Calibri"/>
        </w:rPr>
        <w:t>ustawy z dnia 9 października 2015r. o rewitalizacji (</w:t>
      </w:r>
      <w:r w:rsidR="006E02C4" w:rsidRPr="00D97491">
        <w:rPr>
          <w:rFonts w:ascii="Calibri" w:hAnsi="Calibri" w:cs="Calibri"/>
        </w:rPr>
        <w:t xml:space="preserve">tj. </w:t>
      </w:r>
      <w:r w:rsidRPr="00D97491">
        <w:rPr>
          <w:rFonts w:ascii="Calibri" w:hAnsi="Calibri" w:cs="Calibri"/>
        </w:rPr>
        <w:t>Dz. U. 202</w:t>
      </w:r>
      <w:r w:rsidR="006E02C4" w:rsidRPr="00D97491">
        <w:rPr>
          <w:rFonts w:ascii="Calibri" w:hAnsi="Calibri" w:cs="Calibri"/>
        </w:rPr>
        <w:t>4</w:t>
      </w:r>
      <w:r w:rsidRPr="00D97491">
        <w:rPr>
          <w:rFonts w:ascii="Calibri" w:hAnsi="Calibri" w:cs="Calibri"/>
        </w:rPr>
        <w:t xml:space="preserve"> </w:t>
      </w:r>
      <w:proofErr w:type="gramStart"/>
      <w:r w:rsidRPr="00D97491">
        <w:rPr>
          <w:rFonts w:ascii="Calibri" w:hAnsi="Calibri" w:cs="Calibri"/>
        </w:rPr>
        <w:t>poz</w:t>
      </w:r>
      <w:proofErr w:type="gramEnd"/>
      <w:r w:rsidRPr="00D97491">
        <w:rPr>
          <w:rFonts w:ascii="Calibri" w:hAnsi="Calibri" w:cs="Calibri"/>
        </w:rPr>
        <w:t xml:space="preserve">. </w:t>
      </w:r>
      <w:r w:rsidR="006E02C4" w:rsidRPr="00D97491">
        <w:rPr>
          <w:rFonts w:ascii="Calibri" w:hAnsi="Calibri" w:cs="Calibri"/>
        </w:rPr>
        <w:t>278</w:t>
      </w:r>
      <w:r w:rsidRPr="00D97491">
        <w:rPr>
          <w:rFonts w:ascii="Calibri" w:hAnsi="Calibri" w:cs="Calibri"/>
        </w:rPr>
        <w:t xml:space="preserve">) </w:t>
      </w:r>
      <w:r w:rsidRPr="00D97491">
        <w:rPr>
          <w:rStyle w:val="Pogrubienie"/>
          <w:rFonts w:ascii="Calibri" w:hAnsi="Calibri" w:cs="Calibri"/>
          <w:b w:val="0"/>
        </w:rPr>
        <w:t xml:space="preserve">Rada </w:t>
      </w:r>
      <w:r w:rsidR="00F47EEC" w:rsidRPr="00D97491">
        <w:rPr>
          <w:rStyle w:val="Pogrubienie"/>
          <w:rFonts w:ascii="Calibri" w:hAnsi="Calibri" w:cs="Calibri"/>
          <w:b w:val="0"/>
        </w:rPr>
        <w:t>Gminy Mirów</w:t>
      </w:r>
      <w:r w:rsidRPr="00D97491">
        <w:rPr>
          <w:rStyle w:val="Pogrubienie"/>
          <w:rFonts w:ascii="Calibri" w:hAnsi="Calibri" w:cs="Calibri"/>
          <w:b w:val="0"/>
        </w:rPr>
        <w:t xml:space="preserve"> uchwala,</w:t>
      </w:r>
      <w:r w:rsidRPr="006E02C4">
        <w:rPr>
          <w:rStyle w:val="Pogrubienie"/>
          <w:rFonts w:ascii="Calibri" w:hAnsi="Calibri" w:cs="Calibri"/>
          <w:b w:val="0"/>
        </w:rPr>
        <w:t xml:space="preserve"> co następuje</w:t>
      </w:r>
      <w:r w:rsidR="00E92E1E" w:rsidRPr="006E02C4">
        <w:rPr>
          <w:rStyle w:val="Pogrubienie"/>
          <w:rFonts w:ascii="Calibri" w:hAnsi="Calibri" w:cs="Calibri"/>
          <w:b w:val="0"/>
        </w:rPr>
        <w:t>:</w:t>
      </w:r>
    </w:p>
    <w:p w:rsidR="00E92E1E" w:rsidRPr="00D97491" w:rsidRDefault="00E92E1E" w:rsidP="006E02C4">
      <w:pPr>
        <w:spacing w:before="60" w:after="60" w:line="276" w:lineRule="auto"/>
        <w:rPr>
          <w:rFonts w:ascii="Calibri" w:hAnsi="Calibri" w:cs="Calibri"/>
        </w:rPr>
      </w:pPr>
    </w:p>
    <w:p w:rsidR="00344696" w:rsidRPr="00804C8B" w:rsidRDefault="00344696" w:rsidP="006E02C4">
      <w:pPr>
        <w:spacing w:before="60" w:after="60" w:line="276" w:lineRule="auto"/>
        <w:jc w:val="center"/>
        <w:rPr>
          <w:rFonts w:ascii="Calibri" w:hAnsi="Calibri" w:cs="Calibri"/>
        </w:rPr>
      </w:pPr>
    </w:p>
    <w:p w:rsidR="00F902B1" w:rsidRDefault="00F902B1" w:rsidP="00F902B1">
      <w:pPr>
        <w:spacing w:before="60" w:after="60"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</w:t>
      </w:r>
    </w:p>
    <w:p w:rsidR="00F902B1" w:rsidRDefault="00F902B1" w:rsidP="00F902B1">
      <w:pPr>
        <w:spacing w:before="60" w:after="6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Przyjmuje się Gminny Program Rewitalizacji Gminy Mirów na lata 2024-2030 w brzmieniu stanowiącym załącznik do niniejszej uchwały</w:t>
      </w:r>
    </w:p>
    <w:p w:rsidR="00F902B1" w:rsidRDefault="00F902B1" w:rsidP="00F902B1">
      <w:pPr>
        <w:spacing w:before="60" w:after="60" w:line="276" w:lineRule="auto"/>
        <w:jc w:val="both"/>
        <w:rPr>
          <w:rFonts w:ascii="Calibri" w:hAnsi="Calibri" w:cs="Calibri"/>
        </w:rPr>
      </w:pPr>
    </w:p>
    <w:p w:rsidR="00F902B1" w:rsidRDefault="00804C8B" w:rsidP="00F902B1">
      <w:pPr>
        <w:spacing w:before="60" w:after="60" w:line="276" w:lineRule="auto"/>
        <w:jc w:val="center"/>
        <w:rPr>
          <w:rFonts w:ascii="Calibri" w:hAnsi="Calibri" w:cs="Calibri"/>
        </w:rPr>
      </w:pPr>
      <w:r w:rsidRPr="00804C8B">
        <w:rPr>
          <w:rFonts w:ascii="Calibri" w:hAnsi="Calibri" w:cs="Calibri"/>
        </w:rPr>
        <w:t>§</w:t>
      </w:r>
      <w:r w:rsidR="00D97491" w:rsidRPr="00804C8B">
        <w:rPr>
          <w:rFonts w:ascii="Calibri" w:hAnsi="Calibri" w:cs="Calibri"/>
        </w:rPr>
        <w:t xml:space="preserve"> </w:t>
      </w:r>
      <w:r w:rsidR="00F902B1">
        <w:rPr>
          <w:rFonts w:ascii="Calibri" w:hAnsi="Calibri" w:cs="Calibri"/>
        </w:rPr>
        <w:t>2</w:t>
      </w:r>
    </w:p>
    <w:p w:rsidR="00D36CEC" w:rsidRDefault="00D36CEC" w:rsidP="006E02C4">
      <w:pPr>
        <w:spacing w:before="60" w:after="60" w:line="276" w:lineRule="auto"/>
        <w:jc w:val="both"/>
        <w:rPr>
          <w:rFonts w:ascii="Calibri" w:hAnsi="Calibri" w:cs="Calibri"/>
        </w:rPr>
      </w:pPr>
      <w:r w:rsidRPr="00804C8B">
        <w:rPr>
          <w:rFonts w:ascii="Calibri" w:hAnsi="Calibri" w:cs="Calibri"/>
        </w:rPr>
        <w:t xml:space="preserve">Wykonanie uchwały powierza się </w:t>
      </w:r>
      <w:r w:rsidR="00F47EEC" w:rsidRPr="00804C8B">
        <w:rPr>
          <w:rFonts w:ascii="Calibri" w:hAnsi="Calibri" w:cs="Calibri"/>
        </w:rPr>
        <w:t>Wójtowi Gminy Mirów</w:t>
      </w:r>
      <w:r w:rsidRPr="00804C8B">
        <w:rPr>
          <w:rFonts w:ascii="Calibri" w:hAnsi="Calibri" w:cs="Calibri"/>
        </w:rPr>
        <w:t>.</w:t>
      </w:r>
    </w:p>
    <w:p w:rsidR="00F902B1" w:rsidRPr="00804C8B" w:rsidRDefault="00F902B1" w:rsidP="006E02C4">
      <w:pPr>
        <w:spacing w:before="60" w:after="60" w:line="276" w:lineRule="auto"/>
        <w:jc w:val="both"/>
        <w:rPr>
          <w:rFonts w:ascii="Calibri" w:hAnsi="Calibri" w:cs="Calibri"/>
        </w:rPr>
      </w:pPr>
    </w:p>
    <w:p w:rsidR="00F902B1" w:rsidRDefault="00D36CEC" w:rsidP="00F902B1">
      <w:pPr>
        <w:spacing w:before="60" w:after="60" w:line="276" w:lineRule="auto"/>
        <w:jc w:val="center"/>
        <w:rPr>
          <w:rFonts w:ascii="Calibri" w:hAnsi="Calibri" w:cs="Calibri"/>
        </w:rPr>
      </w:pPr>
      <w:r w:rsidRPr="00804C8B">
        <w:rPr>
          <w:rFonts w:ascii="Calibri" w:hAnsi="Calibri" w:cs="Calibri"/>
        </w:rPr>
        <w:t xml:space="preserve">§ </w:t>
      </w:r>
      <w:r w:rsidR="00F902B1">
        <w:rPr>
          <w:rFonts w:ascii="Calibri" w:hAnsi="Calibri" w:cs="Calibri"/>
        </w:rPr>
        <w:t>3</w:t>
      </w:r>
      <w:r w:rsidRPr="00804C8B">
        <w:rPr>
          <w:rFonts w:ascii="Calibri" w:hAnsi="Calibri" w:cs="Calibri"/>
        </w:rPr>
        <w:t>.</w:t>
      </w:r>
    </w:p>
    <w:p w:rsidR="00E92E1E" w:rsidRPr="00F902B1" w:rsidRDefault="00D36CEC" w:rsidP="006E02C4">
      <w:pPr>
        <w:spacing w:before="60" w:after="60" w:line="276" w:lineRule="auto"/>
        <w:jc w:val="both"/>
        <w:rPr>
          <w:rFonts w:ascii="Calibri" w:hAnsi="Calibri" w:cs="Calibri"/>
        </w:rPr>
      </w:pPr>
      <w:r w:rsidRPr="00F902B1">
        <w:rPr>
          <w:rFonts w:ascii="Calibri" w:hAnsi="Calibri" w:cs="Calibri"/>
        </w:rPr>
        <w:t>Uchwała wchodzi w</w:t>
      </w:r>
      <w:r w:rsidR="00F47EEC" w:rsidRPr="00F902B1">
        <w:rPr>
          <w:rFonts w:ascii="Calibri" w:hAnsi="Calibri" w:cs="Calibri"/>
        </w:rPr>
        <w:t xml:space="preserve"> </w:t>
      </w:r>
      <w:r w:rsidRPr="00F902B1">
        <w:rPr>
          <w:rFonts w:ascii="Calibri" w:hAnsi="Calibri" w:cs="Calibri"/>
        </w:rPr>
        <w:t xml:space="preserve">życie </w:t>
      </w:r>
      <w:r w:rsidR="00F902B1" w:rsidRPr="00F902B1">
        <w:rPr>
          <w:rFonts w:ascii="Calibri" w:hAnsi="Calibri" w:cs="Calibri"/>
        </w:rPr>
        <w:t>z dniem podjęcia.</w:t>
      </w:r>
    </w:p>
    <w:p w:rsidR="00804C8B" w:rsidRDefault="00804C8B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804C8B" w:rsidRDefault="00804C8B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E92E1E" w:rsidRPr="00804C8B" w:rsidRDefault="00E92E1E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  <w:r w:rsidRPr="00804C8B">
        <w:rPr>
          <w:rFonts w:ascii="Calibri" w:hAnsi="Calibri" w:cs="Calibri"/>
          <w:b/>
        </w:rPr>
        <w:t xml:space="preserve">Przewodniczący Rady </w:t>
      </w:r>
      <w:r w:rsidR="00363221" w:rsidRPr="00804C8B">
        <w:rPr>
          <w:rFonts w:ascii="Calibri" w:hAnsi="Calibri" w:cs="Calibri"/>
          <w:b/>
        </w:rPr>
        <w:t>Gminy</w:t>
      </w:r>
      <w:r w:rsidR="00D97491" w:rsidRPr="00804C8B">
        <w:rPr>
          <w:rFonts w:ascii="Calibri" w:hAnsi="Calibri" w:cs="Calibri"/>
          <w:b/>
        </w:rPr>
        <w:t xml:space="preserve"> </w:t>
      </w:r>
    </w:p>
    <w:p w:rsidR="00E92E1E" w:rsidRPr="00F47EEC" w:rsidRDefault="00363221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  <w:r w:rsidRPr="00F47EEC">
        <w:rPr>
          <w:rFonts w:ascii="Calibri" w:hAnsi="Calibri" w:cs="Calibri"/>
          <w:b/>
        </w:rPr>
        <w:t>…………………………</w:t>
      </w:r>
    </w:p>
    <w:p w:rsidR="00E92E1E" w:rsidRPr="00F47EEC" w:rsidRDefault="00E92E1E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F01F40" w:rsidRPr="00F47EEC" w:rsidRDefault="00F01F40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F01F40" w:rsidRPr="00F47EEC" w:rsidRDefault="00F01F40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F01F40" w:rsidRPr="00F47EEC" w:rsidRDefault="00F01F40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F01F40" w:rsidRPr="00F47EEC" w:rsidRDefault="00F01F40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F01F40" w:rsidRPr="00F47EEC" w:rsidRDefault="00F01F40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D36CEC" w:rsidRPr="00F47EEC" w:rsidRDefault="00D36CEC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D36CEC" w:rsidRPr="00F47EEC" w:rsidRDefault="00D36CEC" w:rsidP="006E02C4">
      <w:pPr>
        <w:spacing w:before="60" w:after="60" w:line="276" w:lineRule="auto"/>
        <w:ind w:left="5664"/>
        <w:jc w:val="center"/>
        <w:rPr>
          <w:rFonts w:ascii="Calibri" w:hAnsi="Calibri" w:cs="Calibri"/>
          <w:b/>
        </w:rPr>
      </w:pPr>
    </w:p>
    <w:p w:rsidR="00804C8B" w:rsidRDefault="00804C8B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363221" w:rsidRDefault="00363221" w:rsidP="006E02C4">
      <w:pPr>
        <w:spacing w:before="60" w:after="60" w:line="276" w:lineRule="auto"/>
        <w:jc w:val="center"/>
        <w:rPr>
          <w:rFonts w:ascii="Calibri" w:hAnsi="Calibri" w:cs="Calibri"/>
          <w:b/>
        </w:rPr>
      </w:pPr>
      <w:r w:rsidRPr="00D97491">
        <w:rPr>
          <w:rFonts w:ascii="Calibri" w:hAnsi="Calibri" w:cs="Calibri"/>
          <w:b/>
        </w:rPr>
        <w:lastRenderedPageBreak/>
        <w:t>UZASADNIENIE</w:t>
      </w:r>
    </w:p>
    <w:p w:rsidR="003B5E6E" w:rsidRPr="00D97491" w:rsidRDefault="003B5E6E" w:rsidP="006E02C4">
      <w:pPr>
        <w:spacing w:before="60" w:after="60" w:line="276" w:lineRule="auto"/>
        <w:jc w:val="center"/>
        <w:rPr>
          <w:rFonts w:ascii="Calibri" w:hAnsi="Calibri" w:cs="Calibri"/>
          <w:b/>
        </w:rPr>
      </w:pPr>
    </w:p>
    <w:p w:rsidR="00F902B1" w:rsidRPr="00F902B1" w:rsidRDefault="00F902B1" w:rsidP="00F902B1">
      <w:pPr>
        <w:autoSpaceDE w:val="0"/>
        <w:autoSpaceDN w:val="0"/>
        <w:adjustRightInd w:val="0"/>
        <w:spacing w:before="60" w:after="60" w:line="276" w:lineRule="auto"/>
        <w:jc w:val="both"/>
        <w:rPr>
          <w:rFonts w:ascii="Calibri" w:eastAsiaTheme="minorHAnsi" w:hAnsi="Calibri" w:cs="Calibri"/>
          <w:lang w:eastAsia="en-US"/>
        </w:rPr>
      </w:pPr>
      <w:r w:rsidRPr="00F902B1">
        <w:rPr>
          <w:rFonts w:ascii="Calibri" w:eastAsiaTheme="minorHAnsi" w:hAnsi="Calibri" w:cs="Calibri"/>
          <w:lang w:eastAsia="en-US"/>
        </w:rPr>
        <w:t xml:space="preserve">Rewitalizację należy </w:t>
      </w:r>
      <w:proofErr w:type="gramStart"/>
      <w:r w:rsidRPr="00F902B1">
        <w:rPr>
          <w:rFonts w:ascii="Calibri" w:eastAsiaTheme="minorHAnsi" w:hAnsi="Calibri" w:cs="Calibri"/>
          <w:lang w:eastAsia="en-US"/>
        </w:rPr>
        <w:t>rozumieć jako</w:t>
      </w:r>
      <w:proofErr w:type="gramEnd"/>
      <w:r w:rsidRPr="00F902B1"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iCs/>
          <w:lang w:eastAsia="en-US"/>
        </w:rPr>
        <w:t>wyprowadzanie ze stanu kryzysowego obszarów</w:t>
      </w:r>
      <w:r>
        <w:rPr>
          <w:rFonts w:ascii="Calibri" w:eastAsiaTheme="minorHAnsi" w:hAnsi="Calibri" w:cs="Calibri"/>
          <w:iCs/>
          <w:lang w:eastAsia="en-US"/>
        </w:rPr>
        <w:t xml:space="preserve"> </w:t>
      </w:r>
      <w:r w:rsidRPr="00F902B1">
        <w:rPr>
          <w:rFonts w:ascii="Calibri" w:eastAsiaTheme="minorHAnsi" w:hAnsi="Calibri" w:cs="Calibri"/>
          <w:iCs/>
          <w:lang w:eastAsia="en-US"/>
        </w:rPr>
        <w:t>zdegradowanych poprzez przedsięwzięcia całościowe (integrujące interwencje na rzecz społeczności</w:t>
      </w:r>
      <w:r>
        <w:rPr>
          <w:rFonts w:ascii="Calibri" w:eastAsiaTheme="minorHAnsi" w:hAnsi="Calibri" w:cs="Calibri"/>
          <w:iCs/>
          <w:lang w:eastAsia="en-US"/>
        </w:rPr>
        <w:t xml:space="preserve"> </w:t>
      </w:r>
      <w:r w:rsidRPr="00F902B1">
        <w:rPr>
          <w:rFonts w:ascii="Calibri" w:eastAsiaTheme="minorHAnsi" w:hAnsi="Calibri" w:cs="Calibri"/>
          <w:iCs/>
          <w:lang w:eastAsia="en-US"/>
        </w:rPr>
        <w:t>lokalnej, przestrzeni i lokalnej gospodarki), skoncentrowane terytorialnie i prowadzone we współpracy</w:t>
      </w:r>
      <w:r>
        <w:rPr>
          <w:rFonts w:ascii="Calibri" w:eastAsiaTheme="minorHAnsi" w:hAnsi="Calibri" w:cs="Calibri"/>
          <w:iCs/>
          <w:lang w:eastAsia="en-US"/>
        </w:rPr>
        <w:t xml:space="preserve"> </w:t>
      </w:r>
      <w:r w:rsidRPr="00F902B1">
        <w:rPr>
          <w:rFonts w:ascii="Calibri" w:eastAsiaTheme="minorHAnsi" w:hAnsi="Calibri" w:cs="Calibri"/>
          <w:iCs/>
          <w:lang w:eastAsia="en-US"/>
        </w:rPr>
        <w:t>z lokalną społecznością, w sposób zaplanowany oraz zintegrowany przez określenie i realizację</w:t>
      </w:r>
      <w:r>
        <w:rPr>
          <w:rFonts w:ascii="Calibri" w:eastAsiaTheme="minorHAnsi" w:hAnsi="Calibri" w:cs="Calibri"/>
          <w:iCs/>
          <w:lang w:eastAsia="en-US"/>
        </w:rPr>
        <w:t xml:space="preserve"> </w:t>
      </w:r>
      <w:r w:rsidRPr="00F902B1">
        <w:rPr>
          <w:rFonts w:ascii="Calibri" w:eastAsiaTheme="minorHAnsi" w:hAnsi="Calibri" w:cs="Calibri"/>
          <w:iCs/>
          <w:lang w:eastAsia="en-US"/>
        </w:rPr>
        <w:t>programów rewitalizacji</w:t>
      </w:r>
      <w:r w:rsidRPr="00F902B1">
        <w:rPr>
          <w:rFonts w:ascii="Calibri" w:eastAsiaTheme="minorHAnsi" w:hAnsi="Calibri" w:cs="Calibri"/>
          <w:lang w:eastAsia="en-US"/>
        </w:rPr>
        <w:t>.</w:t>
      </w:r>
    </w:p>
    <w:p w:rsidR="00F902B1" w:rsidRPr="00F902B1" w:rsidRDefault="00F902B1" w:rsidP="00F902B1">
      <w:pPr>
        <w:autoSpaceDE w:val="0"/>
        <w:autoSpaceDN w:val="0"/>
        <w:adjustRightInd w:val="0"/>
        <w:spacing w:before="60" w:after="60" w:line="276" w:lineRule="auto"/>
        <w:jc w:val="both"/>
        <w:rPr>
          <w:rFonts w:ascii="Calibri" w:eastAsiaTheme="minorHAnsi" w:hAnsi="Calibri" w:cs="Calibri"/>
          <w:lang w:eastAsia="en-US"/>
        </w:rPr>
      </w:pPr>
      <w:r w:rsidRPr="00F902B1">
        <w:rPr>
          <w:rFonts w:ascii="Calibri" w:eastAsiaTheme="minorHAnsi" w:hAnsi="Calibri" w:cs="Calibri"/>
          <w:lang w:eastAsia="en-US"/>
        </w:rPr>
        <w:t>Udział w takim procesie jest ważny dla wielu osób i podmiotów z obszaru objętego działaniami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rewitalizacyjnymi – w tym dla samorządu gminy, mieszkańców tego miejsca, organizacji społecznych,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przedsiębiorców, zaś w szczególny sposób wszystkich grup społecznych zagrożonych kryzysem na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obszarze objętym procesami rewitalizacyjnymi.</w:t>
      </w:r>
    </w:p>
    <w:p w:rsidR="00F902B1" w:rsidRPr="00F902B1" w:rsidRDefault="00F902B1" w:rsidP="00F902B1">
      <w:pPr>
        <w:autoSpaceDE w:val="0"/>
        <w:autoSpaceDN w:val="0"/>
        <w:adjustRightInd w:val="0"/>
        <w:spacing w:before="60" w:after="60" w:line="276" w:lineRule="auto"/>
        <w:jc w:val="both"/>
        <w:rPr>
          <w:rFonts w:ascii="Calibri" w:eastAsiaTheme="minorHAnsi" w:hAnsi="Calibri" w:cs="Calibri"/>
          <w:lang w:eastAsia="en-US"/>
        </w:rPr>
      </w:pPr>
      <w:r w:rsidRPr="00F902B1">
        <w:rPr>
          <w:rFonts w:ascii="Calibri" w:eastAsiaTheme="minorHAnsi" w:hAnsi="Calibri" w:cs="Calibri"/>
          <w:lang w:eastAsia="en-US"/>
        </w:rPr>
        <w:t xml:space="preserve">Opracowanie </w:t>
      </w:r>
      <w:r w:rsidRPr="00F902B1">
        <w:rPr>
          <w:rFonts w:ascii="Calibri" w:eastAsiaTheme="minorHAnsi" w:hAnsi="Calibri" w:cs="Calibri"/>
          <w:iCs/>
          <w:lang w:eastAsia="en-US"/>
        </w:rPr>
        <w:t xml:space="preserve">Gminnego Programu Rewitalizacji </w:t>
      </w:r>
      <w:r w:rsidRPr="00F902B1">
        <w:rPr>
          <w:rFonts w:ascii="Calibri" w:eastAsiaTheme="minorHAnsi" w:hAnsi="Calibri" w:cs="Calibri"/>
          <w:lang w:eastAsia="en-US"/>
        </w:rPr>
        <w:t>zostało, w pierwszej kolejności, poprzedzone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szczegółową diagnozą w szeroko rozumianym obszarze zagadnień społecznych, a w drugiej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 xml:space="preserve">kolejności także gospodarczych, przestrzenno-funkcjonalnych, środowiskowych </w:t>
      </w:r>
      <w:r>
        <w:rPr>
          <w:rFonts w:ascii="Calibri" w:eastAsiaTheme="minorHAnsi" w:hAnsi="Calibri" w:cs="Calibri"/>
          <w:lang w:eastAsia="en-US"/>
        </w:rPr>
        <w:t xml:space="preserve">i </w:t>
      </w:r>
      <w:r w:rsidRPr="00F902B1">
        <w:rPr>
          <w:rFonts w:ascii="Calibri" w:eastAsiaTheme="minorHAnsi" w:hAnsi="Calibri" w:cs="Calibri"/>
          <w:lang w:eastAsia="en-US"/>
        </w:rPr>
        <w:t xml:space="preserve">technicznych (diagnoza została opracowana zgodnie z Ustawą </w:t>
      </w:r>
      <w:r w:rsidRPr="00F902B1">
        <w:rPr>
          <w:rFonts w:ascii="Calibri" w:eastAsiaTheme="minorHAnsi" w:hAnsi="Calibri" w:cs="Calibri"/>
          <w:iCs/>
          <w:lang w:eastAsia="en-US"/>
        </w:rPr>
        <w:t xml:space="preserve">o rewitalizacji </w:t>
      </w:r>
      <w:r w:rsidRPr="00F902B1">
        <w:rPr>
          <w:rFonts w:ascii="Calibri" w:eastAsiaTheme="minorHAnsi" w:hAnsi="Calibri" w:cs="Calibri"/>
          <w:lang w:eastAsia="en-US"/>
        </w:rPr>
        <w:t xml:space="preserve">z dnia </w:t>
      </w:r>
      <w:r>
        <w:rPr>
          <w:rFonts w:ascii="Calibri" w:eastAsiaTheme="minorHAnsi" w:hAnsi="Calibri" w:cs="Calibri"/>
          <w:lang w:eastAsia="en-US"/>
        </w:rPr>
        <w:br/>
      </w:r>
      <w:r w:rsidRPr="00F902B1">
        <w:rPr>
          <w:rFonts w:ascii="Calibri" w:eastAsiaTheme="minorHAnsi" w:hAnsi="Calibri" w:cs="Calibri"/>
          <w:lang w:eastAsia="en-US"/>
        </w:rPr>
        <w:t>9 października 2015 roku</w:t>
      </w:r>
      <w:r>
        <w:rPr>
          <w:rFonts w:ascii="Calibri" w:eastAsiaTheme="minorHAnsi" w:hAnsi="Calibri" w:cs="Calibri"/>
          <w:lang w:eastAsia="en-US"/>
        </w:rPr>
        <w:t xml:space="preserve">) </w:t>
      </w:r>
      <w:r w:rsidRPr="00F902B1">
        <w:rPr>
          <w:rFonts w:ascii="Calibri" w:eastAsiaTheme="minorHAnsi" w:hAnsi="Calibri" w:cs="Calibri"/>
          <w:lang w:eastAsia="en-US"/>
        </w:rPr>
        <w:t>Dopiero tak przeprowadzona analiza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pozwoliła dokonać pełnej diagnozy problemów i zagrożeń, wskazać obszary o największej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koncentracji zjawisk kryzysowych, a w konsekwencji wyznaczyć obszar zdegradowany i obszar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rewitalizacji. To na nich ostatecznie zdefiniowano katalog działań, które – konsekwentnie wdrażane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i realizowane – będą prowadziły do sukcesywnego wydźwignięcia się z sytuacji kryzysowej lub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przynajmniej minimalizowania jej skutków. W programie ujęto działania, które w najbliższych latach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winny być realizowane z wykorzystaniem środków unijnych, ale co równie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ważne także działania, które finansowane będą z innych środków publicznych oraz prywatnych.</w:t>
      </w:r>
    </w:p>
    <w:p w:rsidR="00F902B1" w:rsidRPr="00F902B1" w:rsidRDefault="00F902B1" w:rsidP="00F902B1">
      <w:pPr>
        <w:autoSpaceDE w:val="0"/>
        <w:autoSpaceDN w:val="0"/>
        <w:adjustRightInd w:val="0"/>
        <w:spacing w:before="60" w:after="60" w:line="276" w:lineRule="auto"/>
        <w:jc w:val="both"/>
        <w:rPr>
          <w:rFonts w:ascii="Calibri" w:hAnsi="Calibri" w:cs="Calibri"/>
        </w:rPr>
      </w:pPr>
      <w:r w:rsidRPr="00F902B1">
        <w:rPr>
          <w:rFonts w:ascii="Calibri" w:eastAsiaTheme="minorHAnsi" w:hAnsi="Calibri" w:cs="Calibri"/>
          <w:lang w:eastAsia="en-US"/>
        </w:rPr>
        <w:t>Połączenie aktywności wielu osób i instytucji, także różnych środków, w tym właśnie zarówno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publicznych, jak i prywatnych pozwoli w sposób kompleksowy rozwiązać wszystkie zdiagnozowane</w:t>
      </w:r>
      <w:r>
        <w:rPr>
          <w:rFonts w:ascii="Calibri" w:eastAsiaTheme="minorHAnsi" w:hAnsi="Calibri" w:cs="Calibri"/>
          <w:lang w:eastAsia="en-US"/>
        </w:rPr>
        <w:t xml:space="preserve"> </w:t>
      </w:r>
      <w:r w:rsidRPr="00F902B1">
        <w:rPr>
          <w:rFonts w:ascii="Calibri" w:eastAsiaTheme="minorHAnsi" w:hAnsi="Calibri" w:cs="Calibri"/>
          <w:lang w:eastAsia="en-US"/>
        </w:rPr>
        <w:t>w dokumencie problemy.</w:t>
      </w:r>
    </w:p>
    <w:p w:rsidR="00F902B1" w:rsidRDefault="00F902B1" w:rsidP="006D6DC3">
      <w:pPr>
        <w:spacing w:before="60" w:after="60" w:line="276" w:lineRule="auto"/>
        <w:jc w:val="both"/>
        <w:rPr>
          <w:rFonts w:ascii="Calibri" w:hAnsi="Calibri" w:cs="Calibri"/>
        </w:rPr>
      </w:pPr>
    </w:p>
    <w:sectPr w:rsidR="00F902B1" w:rsidSect="00F94C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00526"/>
    <w:multiLevelType w:val="hybridMultilevel"/>
    <w:tmpl w:val="C6C889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B66ABD"/>
    <w:multiLevelType w:val="hybridMultilevel"/>
    <w:tmpl w:val="44C8025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7CB2ADF"/>
    <w:multiLevelType w:val="hybridMultilevel"/>
    <w:tmpl w:val="CD108068"/>
    <w:lvl w:ilvl="0" w:tplc="40C059A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9C040F8"/>
    <w:multiLevelType w:val="hybridMultilevel"/>
    <w:tmpl w:val="D61ED096"/>
    <w:lvl w:ilvl="0" w:tplc="02D85ADA">
      <w:start w:val="1"/>
      <w:numFmt w:val="decimal"/>
      <w:lvlText w:val="%1."/>
      <w:lvlJc w:val="left"/>
      <w:pPr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4" w:hanging="360"/>
      </w:p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4">
    <w:nsid w:val="4AF14F86"/>
    <w:multiLevelType w:val="hybridMultilevel"/>
    <w:tmpl w:val="0F2441A4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64D17879"/>
    <w:multiLevelType w:val="hybridMultilevel"/>
    <w:tmpl w:val="338622A4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798244E4"/>
    <w:multiLevelType w:val="hybridMultilevel"/>
    <w:tmpl w:val="641CE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2E1E"/>
    <w:rsid w:val="000C3068"/>
    <w:rsid w:val="001C2456"/>
    <w:rsid w:val="00344696"/>
    <w:rsid w:val="00363221"/>
    <w:rsid w:val="003B5E6E"/>
    <w:rsid w:val="003F75B2"/>
    <w:rsid w:val="004A34EC"/>
    <w:rsid w:val="00656851"/>
    <w:rsid w:val="006D6DC3"/>
    <w:rsid w:val="006E02C4"/>
    <w:rsid w:val="007D0697"/>
    <w:rsid w:val="00804C8B"/>
    <w:rsid w:val="00882403"/>
    <w:rsid w:val="0097375A"/>
    <w:rsid w:val="009F5DEF"/>
    <w:rsid w:val="00A569B0"/>
    <w:rsid w:val="00AF2907"/>
    <w:rsid w:val="00AF7A73"/>
    <w:rsid w:val="00BE576F"/>
    <w:rsid w:val="00C77FE2"/>
    <w:rsid w:val="00CC62F6"/>
    <w:rsid w:val="00CD2D37"/>
    <w:rsid w:val="00D36CEC"/>
    <w:rsid w:val="00D97491"/>
    <w:rsid w:val="00E637EC"/>
    <w:rsid w:val="00E92E1E"/>
    <w:rsid w:val="00F01F40"/>
    <w:rsid w:val="00F47EEC"/>
    <w:rsid w:val="00F902B1"/>
    <w:rsid w:val="00F94C03"/>
    <w:rsid w:val="00FD5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2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92E1E"/>
    <w:rPr>
      <w:b/>
      <w:bCs/>
    </w:rPr>
  </w:style>
  <w:style w:type="paragraph" w:styleId="Akapitzlist">
    <w:name w:val="List Paragraph"/>
    <w:basedOn w:val="Normalny"/>
    <w:uiPriority w:val="34"/>
    <w:qFormat/>
    <w:rsid w:val="003632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363221"/>
    <w:rPr>
      <w:i/>
      <w:iCs/>
    </w:rPr>
  </w:style>
  <w:style w:type="paragraph" w:customStyle="1" w:styleId="SWTEKST">
    <w:name w:val="SW TEKST"/>
    <w:basedOn w:val="Normalny"/>
    <w:link w:val="SWTEKSTZnak"/>
    <w:qFormat/>
    <w:rsid w:val="00363221"/>
    <w:pPr>
      <w:spacing w:before="60" w:after="60"/>
      <w:ind w:firstLine="794"/>
      <w:jc w:val="both"/>
    </w:pPr>
    <w:rPr>
      <w:rFonts w:ascii="Tahoma" w:hAnsi="Tahoma"/>
      <w:sz w:val="20"/>
    </w:rPr>
  </w:style>
  <w:style w:type="character" w:customStyle="1" w:styleId="SWTEKSTZnak">
    <w:name w:val="SW TEKST Znak"/>
    <w:link w:val="SWTEKST"/>
    <w:rsid w:val="00363221"/>
    <w:rPr>
      <w:rFonts w:ascii="Tahoma" w:eastAsia="Times New Roman" w:hAnsi="Tahoma" w:cs="Times New Roman"/>
      <w:sz w:val="20"/>
      <w:szCs w:val="24"/>
      <w:lang w:eastAsia="pl-PL"/>
    </w:rPr>
  </w:style>
  <w:style w:type="paragraph" w:customStyle="1" w:styleId="Default">
    <w:name w:val="Default"/>
    <w:rsid w:val="003632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AB</cp:lastModifiedBy>
  <cp:revision>2</cp:revision>
  <dcterms:created xsi:type="dcterms:W3CDTF">2025-01-31T09:49:00Z</dcterms:created>
  <dcterms:modified xsi:type="dcterms:W3CDTF">2025-01-31T09:49:00Z</dcterms:modified>
</cp:coreProperties>
</file>