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B2AFA" w:rsidRDefault="00DB2AFA" w:rsidP="00DB2AFA">
      <w:pPr>
        <w:jc w:val="right"/>
      </w:pPr>
      <w:bookmarkStart w:id="0" w:name="_GoBack"/>
      <w:bookmarkEnd w:id="0"/>
    </w:p>
    <w:p w:rsidR="00DB2AFA" w:rsidRPr="00DB2AFA" w:rsidRDefault="00DB2AFA" w:rsidP="00DB2AFA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sz w:val="24"/>
          <w:szCs w:val="24"/>
          <w:lang w:eastAsia="pl-PL"/>
        </w:rPr>
      </w:pP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Załącznik nr </w:t>
      </w:r>
      <w:r w:rsidR="00653717">
        <w:rPr>
          <w:rFonts w:ascii="Cambria" w:eastAsia="Times New Roman" w:hAnsi="Cambria" w:cs="Times New Roman"/>
          <w:b/>
          <w:sz w:val="24"/>
          <w:szCs w:val="24"/>
          <w:lang w:eastAsia="pl-PL"/>
        </w:rPr>
        <w:t>10</w:t>
      </w:r>
      <w:r>
        <w:rPr>
          <w:rFonts w:ascii="Cambria" w:eastAsia="Times New Roman" w:hAnsi="Cambria" w:cs="Times New Roman"/>
          <w:b/>
          <w:sz w:val="24"/>
          <w:szCs w:val="24"/>
          <w:lang w:eastAsia="pl-PL"/>
        </w:rPr>
        <w:t xml:space="preserve"> </w:t>
      </w:r>
      <w:r w:rsidRPr="00DB2AFA">
        <w:rPr>
          <w:rFonts w:ascii="Cambria" w:eastAsia="Times New Roman" w:hAnsi="Cambria" w:cs="Times New Roman"/>
          <w:b/>
          <w:sz w:val="24"/>
          <w:szCs w:val="24"/>
          <w:lang w:eastAsia="pl-PL"/>
        </w:rPr>
        <w:t>d</w:t>
      </w:r>
      <w:r w:rsidRPr="00DB2AFA">
        <w:rPr>
          <w:rFonts w:ascii="Cambria" w:eastAsia="Times New Roman" w:hAnsi="Cambria" w:cs="Arial"/>
          <w:b/>
          <w:bCs/>
          <w:sz w:val="24"/>
          <w:szCs w:val="24"/>
          <w:lang w:eastAsia="pl-PL"/>
        </w:rPr>
        <w:t>o SWZ</w:t>
      </w:r>
    </w:p>
    <w:p w:rsidR="00DB2AFA" w:rsidRPr="00DB2AFA" w:rsidRDefault="00DB2AFA" w:rsidP="00DB2AFA">
      <w:pPr>
        <w:widowControl w:val="0"/>
        <w:pBdr>
          <w:bottom w:val="single" w:sz="4" w:space="0" w:color="auto"/>
        </w:pBdr>
        <w:autoSpaceDE w:val="0"/>
        <w:autoSpaceDN w:val="0"/>
        <w:adjustRightInd w:val="0"/>
        <w:spacing w:after="0" w:line="240" w:lineRule="auto"/>
        <w:jc w:val="center"/>
        <w:rPr>
          <w:rFonts w:ascii="Cambria" w:eastAsia="Times New Roman" w:hAnsi="Cambria" w:cs="Times New Roman"/>
          <w:b/>
          <w:sz w:val="26"/>
          <w:szCs w:val="26"/>
          <w:lang w:eastAsia="pl-PL"/>
        </w:rPr>
      </w:pPr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 xml:space="preserve">Identyfikator postępowania na </w:t>
      </w:r>
      <w:proofErr w:type="spellStart"/>
      <w:r w:rsidRPr="00DB2AFA">
        <w:rPr>
          <w:rFonts w:ascii="Cambria" w:eastAsia="Times New Roman" w:hAnsi="Cambria" w:cs="Times New Roman"/>
          <w:b/>
          <w:sz w:val="26"/>
          <w:szCs w:val="26"/>
          <w:lang w:eastAsia="pl-PL"/>
        </w:rPr>
        <w:t>miniportalu</w:t>
      </w:r>
      <w:proofErr w:type="spellEnd"/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/>
          <w:color w:val="000000"/>
          <w:sz w:val="24"/>
          <w:szCs w:val="24"/>
          <w:u w:val="single"/>
          <w:lang w:eastAsia="pl-PL"/>
        </w:rPr>
      </w:pP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 xml:space="preserve">(Znak postępowania: 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BG.271.</w:t>
      </w:r>
      <w:r w:rsidR="00653717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12</w:t>
      </w:r>
      <w:r w:rsidRPr="00DB2AFA">
        <w:rPr>
          <w:rFonts w:ascii="Cambria" w:eastAsia="Calibri" w:hAnsi="Cambria" w:cs="Times New Roman"/>
          <w:b/>
          <w:color w:val="000000"/>
          <w:sz w:val="24"/>
          <w:szCs w:val="24"/>
          <w:lang w:eastAsia="pl-PL"/>
        </w:rPr>
        <w:t>.2021</w:t>
      </w:r>
      <w:r w:rsidRPr="00DB2AFA"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  <w:t>)</w:t>
      </w: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="Times New Roman"/>
          <w:bCs/>
          <w:color w:val="000000"/>
          <w:sz w:val="24"/>
          <w:szCs w:val="24"/>
          <w:lang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eastAsia="pl-PL"/>
        </w:rPr>
      </w:pPr>
    </w:p>
    <w:tbl>
      <w:tblPr>
        <w:tblStyle w:val="Tabela-Siatka"/>
        <w:tblW w:w="10881" w:type="dxa"/>
        <w:tblInd w:w="-714" w:type="dxa"/>
        <w:tblLook w:val="04A0" w:firstRow="1" w:lastRow="0" w:firstColumn="1" w:lastColumn="0" w:noHBand="0" w:noVBand="1"/>
      </w:tblPr>
      <w:tblGrid>
        <w:gridCol w:w="3510"/>
        <w:gridCol w:w="7371"/>
      </w:tblGrid>
      <w:tr w:rsidR="00DB2AFA" w:rsidRPr="00DB2AFA" w:rsidTr="00DB2AFA">
        <w:tc>
          <w:tcPr>
            <w:tcW w:w="3510" w:type="dxa"/>
            <w:vAlign w:val="center"/>
          </w:tcPr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/>
                <w:bCs/>
                <w:color w:val="000000"/>
                <w:u w:val="single"/>
                <w:lang w:eastAsia="pl-PL"/>
              </w:rPr>
            </w:pPr>
            <w:r w:rsidRPr="00DB2AFA">
              <w:rPr>
                <w:rFonts w:ascii="Cambria" w:eastAsia="Calibri" w:hAnsi="Cambria" w:cstheme="minorHAnsi"/>
                <w:b/>
                <w:bCs/>
                <w:color w:val="000000" w:themeColor="text1"/>
                <w:lang w:eastAsia="pl-PL"/>
              </w:rPr>
              <w:t>Identyfikator postępowania:</w:t>
            </w:r>
          </w:p>
          <w:p w:rsidR="00DB2AFA" w:rsidRPr="00DB2AFA" w:rsidRDefault="00DB2AFA" w:rsidP="00DB2AFA">
            <w:pPr>
              <w:suppressAutoHyphens/>
              <w:autoSpaceDN w:val="0"/>
              <w:spacing w:line="276" w:lineRule="auto"/>
              <w:jc w:val="center"/>
              <w:textAlignment w:val="baseline"/>
              <w:rPr>
                <w:rFonts w:ascii="Cambria" w:eastAsia="Calibri" w:hAnsi="Cambria" w:cstheme="minorHAnsi"/>
                <w:bCs/>
                <w:color w:val="000000"/>
                <w:lang w:eastAsia="pl-PL"/>
              </w:rPr>
            </w:pPr>
          </w:p>
        </w:tc>
        <w:tc>
          <w:tcPr>
            <w:tcW w:w="7371" w:type="dxa"/>
            <w:vAlign w:val="center"/>
          </w:tcPr>
          <w:p w:rsidR="00DB2AFA" w:rsidRPr="00DB2AFA" w:rsidRDefault="006705ED" w:rsidP="00DB2AFA">
            <w:pPr>
              <w:shd w:val="clear" w:color="auto" w:fill="FFFFFF"/>
              <w:spacing w:after="100" w:afterAutospacing="1"/>
              <w:outlineLvl w:val="2"/>
              <w:rPr>
                <w:rFonts w:ascii="Cambria" w:eastAsia="Calibri" w:hAnsi="Cambria" w:cstheme="minorHAnsi"/>
                <w:b/>
                <w:sz w:val="28"/>
                <w:szCs w:val="28"/>
                <w:lang w:val="en-US"/>
              </w:rPr>
            </w:pPr>
            <w:r>
              <w:rPr>
                <w:rFonts w:ascii="Segoe UI" w:hAnsi="Segoe UI" w:cs="Segoe UI"/>
                <w:color w:val="111111"/>
                <w:sz w:val="22"/>
                <w:szCs w:val="22"/>
                <w:shd w:val="clear" w:color="auto" w:fill="FFFFFF"/>
              </w:rPr>
              <w:t>29e0a65a-51d7-434d-8cfc-d2b2831123ee</w:t>
            </w:r>
          </w:p>
        </w:tc>
      </w:tr>
    </w:tbl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center"/>
        <w:textAlignment w:val="baseline"/>
        <w:rPr>
          <w:rFonts w:ascii="Cambria" w:eastAsia="Calibri" w:hAnsi="Cambria" w:cstheme="minorHAnsi"/>
          <w:bCs/>
          <w:color w:val="000000"/>
          <w:sz w:val="24"/>
          <w:szCs w:val="24"/>
          <w:lang w:val="en-US" w:eastAsia="pl-PL"/>
        </w:rPr>
      </w:pPr>
    </w:p>
    <w:p w:rsidR="00DB2AFA" w:rsidRPr="00DB2AFA" w:rsidRDefault="00DB2AFA" w:rsidP="00DB2AFA">
      <w:pPr>
        <w:suppressAutoHyphens/>
        <w:autoSpaceDN w:val="0"/>
        <w:spacing w:after="0" w:line="276" w:lineRule="auto"/>
        <w:jc w:val="both"/>
        <w:textAlignment w:val="baseline"/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</w:pP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Uwaga: Użyte w SWZ wyrażenie </w:t>
      </w:r>
      <w:r w:rsidRPr="00DB2AFA">
        <w:rPr>
          <w:rFonts w:ascii="Cambria" w:eastAsia="Calibri" w:hAnsi="Cambria" w:cstheme="minorHAnsi"/>
          <w:b/>
          <w:bCs/>
          <w:i/>
          <w:iCs/>
          <w:color w:val="000000" w:themeColor="text1"/>
          <w:sz w:val="24"/>
          <w:szCs w:val="24"/>
          <w:lang w:eastAsia="pl-PL"/>
        </w:rPr>
        <w:t>„Identyfikator postępowania”</w:t>
      </w:r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 xml:space="preserve"> oznacza identyfikator postępowania podany w </w:t>
      </w:r>
      <w:proofErr w:type="spellStart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miniPortalu</w:t>
      </w:r>
      <w:proofErr w:type="spellEnd"/>
      <w:r w:rsidRPr="00DB2AFA">
        <w:rPr>
          <w:rFonts w:ascii="Cambria" w:eastAsia="Calibri" w:hAnsi="Cambria" w:cstheme="minorHAnsi"/>
          <w:b/>
          <w:bCs/>
          <w:color w:val="000000" w:themeColor="text1"/>
          <w:sz w:val="24"/>
          <w:szCs w:val="24"/>
          <w:lang w:eastAsia="pl-PL"/>
        </w:rPr>
        <w:t>.</w:t>
      </w:r>
    </w:p>
    <w:p w:rsidR="00F33A7F" w:rsidRDefault="00F33A7F"/>
    <w:sectPr w:rsidR="00F33A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4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2AFA"/>
    <w:rsid w:val="00653717"/>
    <w:rsid w:val="006705ED"/>
    <w:rsid w:val="00DB2AFA"/>
    <w:rsid w:val="00F33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85AC80F-DBE6-490C-8807-94BC4E3B2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B2AF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DB2AFA"/>
    <w:pPr>
      <w:spacing w:after="0" w:line="240" w:lineRule="auto"/>
    </w:pPr>
    <w:rPr>
      <w:sz w:val="24"/>
      <w:szCs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41</Words>
  <Characters>249</Characters>
  <Application>Microsoft Office Word</Application>
  <DocSecurity>0</DocSecurity>
  <Lines>2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</dc:creator>
  <cp:keywords/>
  <dc:description/>
  <cp:lastModifiedBy>Daria</cp:lastModifiedBy>
  <cp:revision>4</cp:revision>
  <dcterms:created xsi:type="dcterms:W3CDTF">2021-07-08T11:35:00Z</dcterms:created>
  <dcterms:modified xsi:type="dcterms:W3CDTF">2021-08-03T08:43:00Z</dcterms:modified>
</cp:coreProperties>
</file>