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AF5" w14:textId="290AAF4D" w:rsidR="00D84722" w:rsidRPr="00394466" w:rsidRDefault="00394466">
      <w:pPr>
        <w:rPr>
          <w:b/>
          <w:bCs/>
          <w:sz w:val="28"/>
          <w:szCs w:val="28"/>
        </w:rPr>
      </w:pPr>
      <w:r w:rsidRPr="00394466">
        <w:rPr>
          <w:b/>
          <w:bCs/>
          <w:sz w:val="28"/>
          <w:szCs w:val="28"/>
        </w:rPr>
        <w:t>PROGRAM SZKOLENIA: „NOWOCZESNA TECHNOLOGIA UPRAWY ZIEMNIAKA”</w:t>
      </w:r>
    </w:p>
    <w:p w14:paraId="19F3DE17" w14:textId="3B9BC5EA" w:rsidR="00394466" w:rsidRDefault="00394466"/>
    <w:tbl>
      <w:tblPr>
        <w:tblW w:w="1048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719"/>
        <w:gridCol w:w="2581"/>
        <w:gridCol w:w="3380"/>
        <w:gridCol w:w="146"/>
      </w:tblGrid>
      <w:tr w:rsidR="00394466" w:rsidRPr="00394466" w14:paraId="79358209" w14:textId="77777777" w:rsidTr="00394466">
        <w:trPr>
          <w:gridAfter w:val="1"/>
          <w:wAfter w:w="146" w:type="dxa"/>
          <w:trHeight w:val="61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D4A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C99E" w14:textId="606971D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programowy szkolenia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92E8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 godzinowy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A653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i metody przeprowadzanych szkoleń</w:t>
            </w: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(np. wykład, warsztaty)</w:t>
            </w:r>
          </w:p>
        </w:tc>
      </w:tr>
      <w:tr w:rsidR="00394466" w:rsidRPr="00394466" w14:paraId="14670A09" w14:textId="77777777" w:rsidTr="00394466">
        <w:trPr>
          <w:trHeight w:val="45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A82D7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376A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B805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81D7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FD8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4466" w:rsidRPr="00394466" w14:paraId="0ABD9057" w14:textId="77777777" w:rsidTr="00394466">
        <w:trPr>
          <w:trHeight w:val="2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C992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9B8C3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D8B3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05EC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6" w:type="dxa"/>
            <w:vAlign w:val="center"/>
            <w:hideMark/>
          </w:tcPr>
          <w:p w14:paraId="5CF6FFBB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711F97EC" w14:textId="77777777" w:rsidTr="00394466">
        <w:trPr>
          <w:trHeight w:val="138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0032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468C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Charakterystyka rynku ziemniaka w Polsce (dane, statystyka, kierunki uprawy, możliwości sprzedaży - zbytu, uwarunkowania lokalne)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2E2C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9.00-9.23 (0,5h)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0223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46" w:type="dxa"/>
            <w:vAlign w:val="center"/>
            <w:hideMark/>
          </w:tcPr>
          <w:p w14:paraId="53B8BC60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522448FD" w14:textId="77777777" w:rsidTr="00394466">
        <w:trPr>
          <w:trHeight w:val="13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2BE6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F76F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Przepisy prawa, obowiązujące wymogi, w tym uprawnienia do stosowania środków ochrony roślin, prowadzenie ewidencji środków ochrony roślin, środki ochrony roślin (w tym temat wycofywania środków)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5836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9.23-9.45 (0,5h)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BEE5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46" w:type="dxa"/>
            <w:vAlign w:val="center"/>
            <w:hideMark/>
          </w:tcPr>
          <w:p w14:paraId="0FB948A3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68B5F225" w14:textId="77777777" w:rsidTr="00394466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FF74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F46A" w14:textId="77777777" w:rsidR="00394466" w:rsidRPr="00AF350C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2FDF" w14:textId="77777777" w:rsidR="00394466" w:rsidRPr="00AF350C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9.45-10.00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3BAD" w14:textId="77777777" w:rsidR="00394466" w:rsidRPr="00AF350C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14:paraId="093C487F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50D3506A" w14:textId="77777777" w:rsidTr="00394466">
        <w:trPr>
          <w:trHeight w:val="39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69F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6AEF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Nowoczesne zasady uprawy ziemniaka, w tym zmianowanie, nawożenie, nawadnianie; Dobór odmian - lista zalecanych odmian, m.in. Pod kątem zmian klimatu i stosowania kwalifikowanego materiału siewnego, jakości gleb, wrażliwości poszczególnych odmian na substancje aktywne, wpływ doboru odmian na jakość i wielkość plonu i ograniczenie występowania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agrofagów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kwarantannowych; odpowiednie zabiegi uprawowe. Dobór środków ochrony roślin ze względu na następstwo roślin (zagadnienia do omówienia podczas przedstawienia zagadnień zasad uprawy ziemniaka i doboru odmian: - kształtowanie, zgodnie z wymaganiami, parametrów jakościowych poprzez odpowiednie elementy technologii, w tym techniki zbioru i przechowywanie)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1D00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10.00-11.30 (2h)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8275" w14:textId="490B41A5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46" w:type="dxa"/>
            <w:vAlign w:val="center"/>
            <w:hideMark/>
          </w:tcPr>
          <w:p w14:paraId="501BAD47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7949D13E" w14:textId="77777777" w:rsidTr="00394466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C142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D724" w14:textId="77777777" w:rsidR="00394466" w:rsidRPr="00AF350C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7BEF" w14:textId="77777777" w:rsidR="00394466" w:rsidRPr="00AF350C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11.30-11.45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6354" w14:textId="77777777" w:rsidR="00394466" w:rsidRPr="00AF350C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14:paraId="6F966FBE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19F4C171" w14:textId="77777777" w:rsidTr="00394466">
        <w:trPr>
          <w:trHeight w:val="18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363B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2EE7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Najgroźniejsze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agrofagi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kwarantannowe w uprawie ziemniaków (ze szczególnym uwzględnieniem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Clavibacter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sepedonicus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sprawcy bakteriozy pierścieniowej ziemniaka, a także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Ralstonia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solanacearum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Globodera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Synchytrium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endobioticum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oraz zagrożenie nicieniami;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Zasday</w:t>
            </w:r>
            <w:proofErr w:type="spellEnd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higieniczno-sanitarne w produkcji ziemniaka; Monitoring </w:t>
            </w:r>
            <w:proofErr w:type="spellStart"/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agrofagów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39F9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11.45-13.15 (2h)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C812" w14:textId="34E349E8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46" w:type="dxa"/>
            <w:vAlign w:val="center"/>
            <w:hideMark/>
          </w:tcPr>
          <w:p w14:paraId="6566205F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25A5EDC4" w14:textId="77777777" w:rsidTr="00394466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D93A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316F" w14:textId="77777777" w:rsidR="00394466" w:rsidRDefault="00553EB5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Ochrona plantacji ziemniaka zgodnie z zasadami integrowanej i ekologicznej ochrony roślin (w tym biologiczne metody ochrony), systemy wspomagania decyzji w ochronie ziemniaka (z uwzględnieniem zarazy ziemniaka)</w:t>
            </w:r>
          </w:p>
          <w:p w14:paraId="7173635A" w14:textId="7AD537D7" w:rsidR="00553EB5" w:rsidRPr="00394466" w:rsidRDefault="00553EB5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795D" w14:textId="1F8CE260" w:rsidR="00394466" w:rsidRPr="00394466" w:rsidRDefault="00394466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13.15-14.</w:t>
            </w:r>
            <w:r w:rsidR="00553E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E6CA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14:paraId="411D8C8E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EB5" w:rsidRPr="00394466" w14:paraId="4549ABD9" w14:textId="77777777" w:rsidTr="00394466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CEA" w14:textId="36528D08" w:rsidR="00553EB5" w:rsidRPr="00394466" w:rsidRDefault="00553EB5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7611E" w14:textId="4CD0310F" w:rsidR="00553EB5" w:rsidRPr="00AF350C" w:rsidRDefault="00553EB5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59A02" w14:textId="7A4B68CB" w:rsidR="00553EB5" w:rsidRPr="00AF350C" w:rsidRDefault="00553EB5" w:rsidP="0039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14.45-15.30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21DF6" w14:textId="43E10833" w:rsidR="00553EB5" w:rsidRPr="00AF350C" w:rsidRDefault="00553EB5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3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</w:tcPr>
          <w:p w14:paraId="48B43B09" w14:textId="77777777" w:rsidR="00553EB5" w:rsidRPr="00394466" w:rsidRDefault="00553EB5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046644" w14:textId="77777777" w:rsidR="00394466" w:rsidRDefault="00394466"/>
    <w:sectPr w:rsidR="0039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66"/>
    <w:rsid w:val="002B3EE0"/>
    <w:rsid w:val="00394466"/>
    <w:rsid w:val="00553EB5"/>
    <w:rsid w:val="008D0C4D"/>
    <w:rsid w:val="00AF350C"/>
    <w:rsid w:val="00B061C2"/>
    <w:rsid w:val="00D84722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2784"/>
  <w15:chartTrackingRefBased/>
  <w15:docId w15:val="{A92EC9D6-2AF9-4C62-8F2A-32D0EE70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Sobolewska</dc:creator>
  <cp:keywords/>
  <dc:description/>
  <cp:lastModifiedBy>Anna Machnacz</cp:lastModifiedBy>
  <cp:revision>4</cp:revision>
  <cp:lastPrinted>2023-01-23T10:08:00Z</cp:lastPrinted>
  <dcterms:created xsi:type="dcterms:W3CDTF">2023-02-02T05:34:00Z</dcterms:created>
  <dcterms:modified xsi:type="dcterms:W3CDTF">2023-03-06T12:59:00Z</dcterms:modified>
</cp:coreProperties>
</file>